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360" w:lineRule="auto"/>
        <w:rPr>
          <w:rFonts w:hint="eastAsia" w:ascii="黑体" w:hAnsi="黑体" w:eastAsia="黑体" w:cs="黑体"/>
          <w:b/>
          <w:bCs/>
          <w:sz w:val="72"/>
          <w:szCs w:val="72"/>
        </w:rPr>
      </w:pPr>
      <w:r>
        <w:rPr>
          <w:rFonts w:hint="eastAsia" w:ascii="黑体" w:hAnsi="黑体" w:eastAsia="黑体" w:cs="黑体"/>
          <w:b/>
          <w:bCs/>
          <w:sz w:val="72"/>
          <w:szCs w:val="72"/>
        </w:rPr>
        <w:t xml:space="preserve">竞争性磋商文件</w:t>
      </w:r>
      <w:r/>
    </w:p>
    <w:p>
      <w:pPr>
        <w:ind w:left="2166" w:hanging="1807"/>
        <w:jc w:val="center"/>
        <w:spacing w:line="760" w:lineRule="exact"/>
        <w:rPr>
          <w:rFonts w:hint="eastAsia" w:ascii="黑体" w:hAnsi="黑体" w:eastAsia="黑体" w:cs="Times New Roman"/>
          <w:b/>
          <w:sz w:val="36"/>
          <w:szCs w:val="36"/>
        </w:rPr>
      </w:pPr>
      <w:r>
        <w:rPr>
          <w:rFonts w:hint="eastAsia" w:ascii="黑体" w:hAnsi="黑体" w:eastAsia="黑体" w:cs="Times New Roman"/>
          <w:b/>
          <w:sz w:val="36"/>
          <w:szCs w:val="36"/>
        </w:rPr>
      </w:r>
      <w:r/>
    </w:p>
    <w:p>
      <w:pPr>
        <w:ind w:left="359" w:firstLine="0"/>
        <w:jc w:val="left"/>
        <w:spacing w:line="760" w:lineRule="exact"/>
        <w:rPr>
          <w:rFonts w:hint="eastAsia" w:ascii="黑体" w:hAnsi="黑体" w:eastAsia="黑体" w:cs="Times New Roman"/>
          <w:b/>
          <w:spacing w:val="-6"/>
          <w:sz w:val="36"/>
          <w:szCs w:val="36"/>
          <w:lang w:eastAsia="zh-CN"/>
        </w:rPr>
      </w:pPr>
      <w:r>
        <w:rPr>
          <w:rFonts w:hint="eastAsia" w:ascii="黑体" w:hAnsi="黑体" w:eastAsia="黑体" w:cs="Times New Roman"/>
          <w:b/>
          <w:spacing w:val="-6"/>
          <w:sz w:val="36"/>
          <w:szCs w:val="36"/>
        </w:rPr>
        <w:t xml:space="preserve">项目名称:</w:t>
      </w:r>
      <w:r>
        <w:rPr>
          <w:rFonts w:hint="eastAsia" w:ascii="黑体" w:hAnsi="黑体" w:eastAsia="黑体" w:cs="Times New Roman"/>
          <w:b/>
          <w:spacing w:val="-6"/>
          <w:sz w:val="36"/>
          <w:szCs w:val="36"/>
          <w:lang w:eastAsia="zh-CN"/>
        </w:rPr>
        <w:t xml:space="preserve">2025年淮安市旅游广告联合投放项目（小红书宣传推广、腾讯网络媒体营销）二次</w:t>
      </w:r>
      <w:r/>
    </w:p>
    <w:p>
      <w:pPr>
        <w:ind w:left="1075" w:firstLine="14"/>
        <w:jc w:val="both"/>
        <w:spacing w:line="760" w:lineRule="exact"/>
        <w:rPr>
          <w:rFonts w:hint="eastAsia" w:ascii="黑体" w:hAnsi="黑体" w:eastAsia="黑体" w:cs="Times New Roman"/>
          <w:b/>
          <w:sz w:val="36"/>
          <w:szCs w:val="36"/>
        </w:rPr>
      </w:pPr>
      <w:r>
        <w:rPr>
          <w:rFonts w:hint="eastAsia" w:ascii="黑体" w:hAnsi="黑体" w:eastAsia="黑体" w:cs="Times New Roman"/>
          <w:b/>
          <w:sz w:val="36"/>
          <w:szCs w:val="36"/>
        </w:rPr>
      </w:r>
      <w:r/>
    </w:p>
    <w:p>
      <w:pPr>
        <w:ind w:firstLine="361"/>
        <w:jc w:val="both"/>
        <w:spacing w:line="760" w:lineRule="exact"/>
        <w:rPr>
          <w:rFonts w:hint="eastAsia" w:ascii="黑体" w:hAnsi="黑体" w:eastAsia="黑体" w:cs="Times New Roman"/>
          <w:b/>
          <w:sz w:val="36"/>
          <w:szCs w:val="36"/>
        </w:rPr>
      </w:pPr>
      <w:r>
        <w:rPr>
          <w:rFonts w:hint="eastAsia" w:ascii="黑体" w:hAnsi="黑体" w:eastAsia="黑体" w:cs="Times New Roman"/>
          <w:b/>
          <w:sz w:val="36"/>
          <w:szCs w:val="36"/>
        </w:rPr>
        <w:t xml:space="preserve">项目编号：JSZC-320800-TXJS-C2026-0009</w:t>
      </w:r>
      <w:r/>
    </w:p>
    <w:p>
      <w:pPr>
        <w:ind w:left="1075" w:firstLine="14"/>
        <w:jc w:val="both"/>
        <w:spacing w:line="760" w:lineRule="exact"/>
        <w:rPr>
          <w:rFonts w:hint="default" w:ascii="黑体" w:hAnsi="黑体" w:eastAsia="黑体" w:cs="Times New Roman"/>
          <w:b/>
          <w:sz w:val="36"/>
          <w:szCs w:val="36"/>
          <w:lang w:val="en-US" w:eastAsia="zh-CN"/>
        </w:rPr>
      </w:pPr>
      <w:r>
        <w:rPr>
          <w:rFonts w:hint="eastAsia" w:ascii="黑体" w:hAnsi="黑体" w:eastAsia="黑体" w:cs="Times New Roman"/>
          <w:b/>
          <w:sz w:val="36"/>
          <w:szCs w:val="36"/>
          <w:lang w:val="en-US" w:eastAsia="zh-CN"/>
        </w:rPr>
        <w:t xml:space="preserve">   </w:t>
      </w:r>
      <w:r/>
    </w:p>
    <w:p>
      <w:pPr>
        <w:pStyle w:val="832"/>
        <w:rPr>
          <w:rFonts w:hint="eastAsia" w:ascii="仿宋" w:hAnsi="仿宋" w:eastAsia="仿宋" w:cs="仿宋"/>
        </w:rPr>
      </w:pPr>
      <w:r>
        <w:rPr>
          <w:rFonts w:hint="eastAsia" w:ascii="仿宋" w:hAnsi="仿宋" w:eastAsia="仿宋" w:cs="仿宋"/>
        </w:rPr>
      </w:r>
      <w:r/>
    </w:p>
    <w:p>
      <w:pPr>
        <w:pStyle w:val="832"/>
        <w:rPr>
          <w:rFonts w:hint="eastAsia" w:ascii="仿宋" w:hAnsi="仿宋" w:eastAsia="仿宋" w:cs="仿宋"/>
        </w:rPr>
      </w:pPr>
      <w:r>
        <w:rPr>
          <w:rFonts w:hint="eastAsia" w:ascii="仿宋" w:hAnsi="仿宋" w:eastAsia="仿宋" w:cs="仿宋"/>
        </w:rPr>
      </w:r>
      <w:r/>
    </w:p>
    <w:p>
      <w:pPr>
        <w:pStyle w:val="832"/>
        <w:rPr>
          <w:rFonts w:hint="eastAsia" w:ascii="仿宋" w:hAnsi="仿宋" w:eastAsia="仿宋" w:cs="仿宋"/>
        </w:rPr>
      </w:pPr>
      <w:r>
        <w:rPr>
          <w:rFonts w:hint="eastAsia" w:ascii="仿宋" w:hAnsi="仿宋" w:eastAsia="仿宋" w:cs="仿宋"/>
        </w:rPr>
      </w:r>
      <w:r/>
    </w:p>
    <w:p>
      <w:pPr>
        <w:pStyle w:val="832"/>
        <w:rPr>
          <w:rFonts w:hint="eastAsia" w:ascii="仿宋" w:hAnsi="仿宋" w:eastAsia="仿宋" w:cs="仿宋"/>
        </w:rPr>
      </w:pPr>
      <w:r>
        <w:rPr>
          <w:rFonts w:hint="eastAsia" w:ascii="仿宋" w:hAnsi="仿宋" w:eastAsia="仿宋" w:cs="仿宋"/>
        </w:rPr>
      </w:r>
      <w:r/>
    </w:p>
    <w:p>
      <w:pPr>
        <w:pStyle w:val="832"/>
        <w:rPr>
          <w:rFonts w:hint="eastAsia" w:ascii="仿宋" w:hAnsi="仿宋" w:eastAsia="仿宋" w:cs="仿宋"/>
        </w:rPr>
      </w:pPr>
      <w:r>
        <w:rPr>
          <w:rFonts w:hint="eastAsia" w:ascii="仿宋" w:hAnsi="仿宋" w:eastAsia="仿宋" w:cs="仿宋"/>
        </w:rPr>
      </w:r>
      <w:r/>
    </w:p>
    <w:p>
      <w:pPr>
        <w:pStyle w:val="832"/>
        <w:rPr>
          <w:rFonts w:hint="eastAsia" w:ascii="仿宋" w:hAnsi="仿宋" w:eastAsia="仿宋" w:cs="仿宋"/>
        </w:rPr>
      </w:pPr>
      <w:r>
        <w:rPr>
          <w:rFonts w:hint="eastAsia" w:ascii="仿宋" w:hAnsi="仿宋" w:eastAsia="仿宋" w:cs="仿宋"/>
        </w:rPr>
      </w:r>
      <w:r/>
    </w:p>
    <w:p>
      <w:pPr>
        <w:pStyle w:val="832"/>
        <w:rPr>
          <w:rFonts w:hint="eastAsia" w:ascii="仿宋" w:hAnsi="仿宋" w:eastAsia="仿宋" w:cs="仿宋"/>
        </w:rPr>
      </w:pPr>
      <w:r>
        <w:rPr>
          <w:rFonts w:hint="eastAsia" w:ascii="仿宋" w:hAnsi="仿宋" w:eastAsia="仿宋" w:cs="仿宋"/>
        </w:rPr>
      </w:r>
      <w:r/>
    </w:p>
    <w:p>
      <w:pPr>
        <w:ind w:firstLine="0"/>
        <w:jc w:val="left"/>
        <w:rPr>
          <w:rFonts w:hint="eastAsia" w:ascii="黑体" w:hAnsi="黑体" w:eastAsia="黑体" w:cs="Times New Roman"/>
          <w:b/>
          <w:spacing w:val="-14"/>
          <w:sz w:val="36"/>
          <w:szCs w:val="36"/>
          <w:lang w:val="en-US" w:eastAsia="zh-CN"/>
        </w:rPr>
      </w:pPr>
      <w:r>
        <w:rPr>
          <w:rFonts w:hint="eastAsia" w:ascii="黑体" w:hAnsi="黑体" w:eastAsia="黑体" w:cs="Times New Roman"/>
          <w:b/>
          <w:spacing w:val="-14"/>
          <w:sz w:val="36"/>
          <w:szCs w:val="36"/>
        </w:rPr>
        <w:t xml:space="preserve">采   购</w:t>
      </w:r>
      <w:r>
        <w:rPr>
          <w:rFonts w:hint="eastAsia" w:ascii="黑体" w:hAnsi="黑体" w:eastAsia="黑体" w:cs="Times New Roman"/>
          <w:b/>
          <w:spacing w:val="-14"/>
          <w:sz w:val="36"/>
          <w:szCs w:val="36"/>
          <w:lang w:val="en-US" w:eastAsia="zh-CN"/>
        </w:rPr>
        <w:t xml:space="preserve">   人：淮安市文化广电和旅游局</w:t>
      </w:r>
      <w:r/>
    </w:p>
    <w:p>
      <w:pPr>
        <w:ind w:firstLine="1000"/>
        <w:jc w:val="left"/>
        <w:rPr>
          <w:rFonts w:hint="eastAsia" w:ascii="黑体" w:hAnsi="黑体" w:eastAsia="黑体" w:cs="Times New Roman"/>
          <w:b/>
          <w:spacing w:val="-14"/>
          <w:sz w:val="36"/>
          <w:szCs w:val="36"/>
          <w:lang w:val="en-US" w:eastAsia="zh-CN"/>
        </w:rPr>
      </w:pPr>
      <w:r>
        <w:rPr>
          <w:rFonts w:hint="eastAsia" w:ascii="黑体" w:hAnsi="黑体" w:eastAsia="黑体" w:cs="Times New Roman"/>
          <w:b/>
          <w:spacing w:val="-14"/>
          <w:sz w:val="36"/>
          <w:szCs w:val="36"/>
          <w:lang w:val="en-US" w:eastAsia="zh-CN"/>
        </w:rPr>
      </w:r>
      <w:r/>
    </w:p>
    <w:p>
      <w:pPr>
        <w:ind w:firstLine="0"/>
        <w:jc w:val="left"/>
        <w:rPr>
          <w:rFonts w:hint="eastAsia" w:ascii="黑体" w:hAnsi="黑体" w:eastAsia="黑体" w:cs="Times New Roman"/>
          <w:b/>
          <w:spacing w:val="-14"/>
          <w:sz w:val="36"/>
          <w:szCs w:val="36"/>
          <w:lang w:val="en-US" w:eastAsia="zh-CN"/>
        </w:rPr>
      </w:pPr>
      <w:r>
        <w:rPr>
          <w:rFonts w:hint="eastAsia" w:ascii="黑体" w:hAnsi="黑体" w:eastAsia="黑体" w:cs="Times New Roman"/>
          <w:b/>
          <w:spacing w:val="-14"/>
          <w:sz w:val="36"/>
          <w:szCs w:val="36"/>
          <w:lang w:val="en-US" w:eastAsia="zh-CN"/>
        </w:rPr>
        <w:t xml:space="preserve">采购代理机构：</w:t>
      </w:r>
      <w:r>
        <w:rPr>
          <w:rFonts w:hint="eastAsia" w:ascii="黑体" w:hAnsi="黑体" w:eastAsia="黑体"/>
          <w:b/>
          <w:sz w:val="36"/>
          <w:szCs w:val="36"/>
          <w:highlight w:val="none"/>
          <w:lang w:val="en-US" w:eastAsia="zh-CN"/>
        </w:rPr>
        <w:t xml:space="preserve">江苏天信建设项目咨询有限公司</w:t>
      </w:r>
      <w:r/>
    </w:p>
    <w:p>
      <w:pPr>
        <w:pStyle w:val="832"/>
        <w:rPr>
          <w:rFonts w:hint="eastAsia" w:ascii="仿宋" w:hAnsi="仿宋" w:eastAsia="仿宋" w:cs="仿宋"/>
          <w:sz w:val="40"/>
          <w:szCs w:val="40"/>
        </w:rPr>
      </w:pPr>
      <w:r>
        <w:rPr>
          <w:rFonts w:hint="eastAsia" w:ascii="仿宋" w:hAnsi="仿宋" w:eastAsia="仿宋" w:cs="仿宋"/>
          <w:sz w:val="40"/>
          <w:szCs w:val="40"/>
        </w:rPr>
      </w:r>
      <w:r/>
    </w:p>
    <w:p>
      <w:pPr>
        <w:jc w:val="center"/>
        <w:rPr>
          <w:rFonts w:hint="eastAsia" w:ascii="黑体" w:hAnsi="黑体" w:eastAsia="黑体" w:cs="Times New Roman"/>
          <w:b/>
          <w:spacing w:val="-14"/>
          <w:sz w:val="36"/>
          <w:szCs w:val="36"/>
        </w:rPr>
      </w:pPr>
      <w:r>
        <w:rPr>
          <w:rFonts w:hint="eastAsia" w:ascii="黑体" w:hAnsi="黑体" w:eastAsia="黑体" w:cs="Times New Roman"/>
          <w:b/>
          <w:spacing w:val="-14"/>
          <w:sz w:val="36"/>
          <w:szCs w:val="36"/>
        </w:rPr>
        <w:t xml:space="preserve">二〇二</w:t>
      </w:r>
      <w:r>
        <w:rPr>
          <w:rFonts w:hint="eastAsia" w:ascii="黑体" w:hAnsi="黑体" w:eastAsia="黑体" w:cs="Times New Roman"/>
          <w:b/>
          <w:spacing w:val="-14"/>
          <w:sz w:val="36"/>
          <w:szCs w:val="36"/>
          <w:lang w:val="en-US" w:eastAsia="zh-CN"/>
        </w:rPr>
        <w:t xml:space="preserve">六</w:t>
      </w:r>
      <w:r>
        <w:rPr>
          <w:rFonts w:hint="eastAsia" w:ascii="黑体" w:hAnsi="黑体" w:eastAsia="黑体" w:cs="Times New Roman"/>
          <w:b/>
          <w:spacing w:val="-14"/>
          <w:sz w:val="36"/>
          <w:szCs w:val="36"/>
        </w:rPr>
        <w:t xml:space="preserve">年</w:t>
      </w:r>
      <w:r>
        <w:rPr>
          <w:rFonts w:hint="eastAsia" w:ascii="黑体" w:hAnsi="黑体" w:eastAsia="黑体" w:cs="Times New Roman"/>
          <w:b/>
          <w:spacing w:val="-14"/>
          <w:sz w:val="36"/>
          <w:szCs w:val="36"/>
          <w:lang w:val="en-US" w:eastAsia="zh-CN"/>
        </w:rPr>
        <w:t xml:space="preserve">四</w:t>
      </w:r>
      <w:r>
        <w:rPr>
          <w:rFonts w:hint="eastAsia" w:ascii="黑体" w:hAnsi="黑体" w:eastAsia="黑体" w:cs="Times New Roman"/>
          <w:b/>
          <w:spacing w:val="-14"/>
          <w:sz w:val="36"/>
          <w:szCs w:val="36"/>
        </w:rPr>
        <w:t xml:space="preserve">月</w:t>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675"/>
        <w:rPr>
          <w:rFonts w:hint="eastAsia"/>
          <w:color w:val="auto"/>
          <w:highlight w:val="none"/>
        </w:rPr>
      </w:pPr>
      <w:r>
        <w:rPr>
          <w:rFonts w:hint="eastAsia"/>
          <w:color w:val="auto"/>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第一章   磋商邀请</w:t>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eastAsia="zh-CN"/>
        </w:rPr>
        <w:t xml:space="preserve">淮安市文化广电和旅游局</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江苏天信建设项目咨询有限公司</w:t>
      </w:r>
      <w:r>
        <w:rPr>
          <w:rFonts w:hint="eastAsia" w:ascii="仿宋" w:hAnsi="仿宋" w:eastAsia="仿宋"/>
          <w:color w:val="auto"/>
          <w:sz w:val="28"/>
          <w:highlight w:val="none"/>
        </w:rPr>
        <w:t xml:space="preserve">就</w:t>
      </w:r>
      <w:r>
        <w:rPr>
          <w:rFonts w:hint="eastAsia" w:ascii="仿宋" w:hAnsi="仿宋" w:eastAsia="仿宋"/>
          <w:b/>
          <w:bCs/>
          <w:color w:val="auto"/>
          <w:sz w:val="28"/>
          <w:highlight w:val="none"/>
          <w:u w:val="single"/>
          <w:lang w:eastAsia="zh-CN"/>
        </w:rPr>
        <w:t xml:space="preserve">2025年淮安市旅游广告联合投放项目（小红书宣传推广、腾讯网络媒体营销）二次</w:t>
      </w:r>
      <w:r>
        <w:rPr>
          <w:rFonts w:hint="eastAsia" w:ascii="仿宋" w:hAnsi="仿宋" w:eastAsia="仿宋"/>
          <w:color w:val="auto"/>
          <w:sz w:val="28"/>
          <w:highlight w:val="none"/>
        </w:rPr>
        <w:t xml:space="preserve">进行竞争性磋商采购，现邀请符合条件的供应商参加竞争性磋商。</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10567" w:type="dxa"/>
            <w:textDirection w:val="lrTb"/>
            <w:noWrap w:val="false"/>
          </w:tcPr>
          <w:p>
            <w:pPr>
              <w:ind w:firstLine="537"/>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rPr>
                <w:rFonts w:hint="eastAsia" w:ascii="仿宋" w:hAnsi="仿宋" w:eastAsia="仿宋"/>
                <w:color w:val="auto"/>
                <w:sz w:val="28"/>
                <w:szCs w:val="28"/>
                <w:highlight w:val="none"/>
                <w:u w:val="single"/>
                <w:lang w:eastAsia="zh-CN"/>
              </w:rPr>
              <w:t xml:space="preserve">2025年淮安市旅游广告联合投放项目（小红书宣传推广、腾讯网络媒体营销）二次</w:t>
            </w:r>
            <w:r>
              <w:rPr>
                <w:rFonts w:hint="eastAsia" w:ascii="仿宋" w:hAnsi="仿宋" w:eastAsia="仿宋"/>
                <w:color w:val="auto"/>
                <w:sz w:val="28"/>
                <w:szCs w:val="28"/>
                <w:highlight w:val="none"/>
              </w:rPr>
              <w:t xml:space="preserve">采购项目的潜在供应商应在</w:t>
            </w:r>
            <w:r/>
          </w:p>
          <w:p>
            <w:pPr>
              <w:spacing w:after="0" w:line="520" w:lineRule="exact"/>
              <w:rPr>
                <w:rFonts w:hint="eastAsia" w:ascii="仿宋" w:hAnsi="仿宋" w:eastAsia="仿宋"/>
                <w:color w:val="auto"/>
                <w:sz w:val="28"/>
                <w:highlight w:val="none"/>
                <w:vertAlign w:val="baseline"/>
              </w:rPr>
            </w:pPr>
            <w:r>
              <w:rPr>
                <w:rFonts w:hint="eastAsia" w:ascii="仿宋" w:hAnsi="仿宋" w:eastAsia="仿宋"/>
                <w:color w:val="auto"/>
                <w:sz w:val="28"/>
                <w:szCs w:val="28"/>
                <w:highlight w:val="none"/>
              </w:rPr>
              <w:t xml:space="preserve">淮安市政府采购网（</w:t>
            </w:r>
            <w:r>
              <w:rPr>
                <w:rFonts w:hint="eastAsia" w:ascii="仿宋" w:hAnsi="仿宋" w:eastAsia="仿宋"/>
                <w:color w:val="auto"/>
                <w:sz w:val="28"/>
                <w:szCs w:val="28"/>
                <w:highlight w:val="none"/>
              </w:rPr>
              <w:fldChar w:fldCharType="begin"/>
            </w:r>
            <w:r>
              <w:rPr>
                <w:rFonts w:ascii="仿宋" w:hAnsi="仿宋" w:eastAsia="仿宋"/>
                <w:color w:val="auto"/>
                <w:sz w:val="28"/>
                <w:szCs w:val="28"/>
                <w:highlight w:val="none"/>
              </w:rPr>
              <w:instrText xml:space="preserve"> HYPERLINK "http://czj.huaian.gov.cn/col/13924_326175/index.html"</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http://czj.huaian.gov.cn/col/13924_326175/index.html</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）自行免费下载磋商文件，并于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27</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分（北京时间）前提交响应文件。</w:t>
            </w:r>
            <w:r/>
          </w:p>
        </w:tc>
      </w:tr>
    </w:tbl>
    <w:p>
      <w:pPr>
        <w:ind w:firstLine="565"/>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一、项目基本情况</w:t>
      </w:r>
      <w:r/>
    </w:p>
    <w:p>
      <w:pPr>
        <w:ind w:firstLine="565"/>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JSZC-320800-TXJS-C2026-0009</w:t>
      </w:r>
      <w:r/>
    </w:p>
    <w:p>
      <w:pPr>
        <w:ind w:firstLine="565"/>
        <w:spacing w:line="520" w:lineRule="exact"/>
        <w:rPr>
          <w:rFonts w:hint="eastAsia" w:ascii="仿宋" w:hAnsi="仿宋" w:eastAsia="仿宋"/>
          <w:bCs/>
          <w:color w:val="auto"/>
          <w:sz w:val="28"/>
          <w:szCs w:val="28"/>
          <w:highlight w:val="none"/>
          <w:lang w:eastAsia="zh-CN"/>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2025年淮安市旅游广告联合投放项目（小红书宣传推广、腾讯网络媒体营销）二次</w:t>
      </w:r>
      <w:r/>
    </w:p>
    <w:p>
      <w:pPr>
        <w:ind w:firstLine="565"/>
        <w:spacing w:line="52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（三）采购方式:竞争性磋商</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（四）预算金额:</w:t>
      </w:r>
      <w:r>
        <w:rPr>
          <w:rFonts w:hint="eastAsia" w:ascii="仿宋" w:hAnsi="仿宋" w:eastAsia="仿宋"/>
          <w:color w:val="auto"/>
          <w:sz w:val="28"/>
          <w:szCs w:val="28"/>
          <w:lang w:val="en-US" w:eastAsia="zh-CN"/>
        </w:rPr>
        <w:t xml:space="preserve">人民币柒拾陆万元整（小写:760000.00元)，本项目</w:t>
      </w:r>
      <w:r>
        <w:rPr>
          <w:rFonts w:hint="eastAsia" w:ascii="仿宋" w:hAnsi="仿宋" w:eastAsia="仿宋"/>
          <w:color w:val="auto"/>
          <w:sz w:val="28"/>
          <w:szCs w:val="28"/>
        </w:rPr>
        <w:t xml:space="preserve">共分为</w:t>
      </w:r>
      <w:r>
        <w:rPr>
          <w:rFonts w:hint="eastAsia" w:ascii="仿宋" w:hAnsi="仿宋" w:eastAsia="仿宋"/>
          <w:color w:val="auto"/>
          <w:sz w:val="28"/>
          <w:szCs w:val="28"/>
          <w:lang w:val="en-US" w:eastAsia="zh-CN"/>
        </w:rPr>
        <w:t xml:space="preserve">两</w:t>
      </w:r>
      <w:r>
        <w:rPr>
          <w:rFonts w:hint="eastAsia" w:ascii="仿宋" w:hAnsi="仿宋" w:eastAsia="仿宋"/>
          <w:color w:val="auto"/>
          <w:sz w:val="28"/>
          <w:szCs w:val="28"/>
        </w:rPr>
        <w:t xml:space="preserve">个包：包一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小红书宣传推广63万元</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包</w:t>
      </w:r>
      <w:r>
        <w:rPr>
          <w:rFonts w:hint="eastAsia" w:ascii="仿宋" w:hAnsi="仿宋" w:eastAsia="仿宋"/>
          <w:color w:val="auto"/>
          <w:sz w:val="28"/>
          <w:szCs w:val="28"/>
          <w:lang w:val="en-US" w:eastAsia="zh-CN"/>
        </w:rPr>
        <w:t xml:space="preserve">二：腾讯</w:t>
      </w:r>
      <w:r>
        <w:rPr>
          <w:rFonts w:hint="eastAsia" w:ascii="仿宋" w:hAnsi="仿宋" w:eastAsia="仿宋"/>
          <w:color w:val="auto"/>
          <w:sz w:val="28"/>
          <w:szCs w:val="28"/>
        </w:rPr>
        <w:t xml:space="preserve">网络媒体营销13万元</w:t>
      </w:r>
      <w:r>
        <w:rPr>
          <w:rFonts w:hint="eastAsia" w:ascii="仿宋" w:hAnsi="仿宋" w:eastAsia="仿宋"/>
          <w:color w:val="auto"/>
          <w:sz w:val="28"/>
          <w:szCs w:val="28"/>
          <w:lang w:eastAsia="zh-CN"/>
        </w:rPr>
        <w:t xml:space="preserve">。</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（五）最高限价:</w:t>
      </w:r>
      <w:r>
        <w:rPr>
          <w:rFonts w:hint="eastAsia" w:ascii="仿宋" w:hAnsi="仿宋" w:eastAsia="仿宋"/>
          <w:color w:val="auto"/>
          <w:sz w:val="28"/>
          <w:szCs w:val="28"/>
          <w:lang w:val="en-US" w:eastAsia="zh-CN"/>
        </w:rPr>
        <w:t xml:space="preserve">人民币柒拾陆万元整（小写:760000.00元)，本项目</w:t>
      </w:r>
      <w:r>
        <w:rPr>
          <w:rFonts w:hint="eastAsia" w:ascii="仿宋" w:hAnsi="仿宋" w:eastAsia="仿宋"/>
          <w:color w:val="auto"/>
          <w:sz w:val="28"/>
          <w:szCs w:val="28"/>
        </w:rPr>
        <w:t xml:space="preserve">共分为</w:t>
      </w:r>
      <w:r>
        <w:rPr>
          <w:rFonts w:hint="eastAsia" w:ascii="仿宋" w:hAnsi="仿宋" w:eastAsia="仿宋"/>
          <w:color w:val="auto"/>
          <w:sz w:val="28"/>
          <w:szCs w:val="28"/>
          <w:lang w:val="en-US" w:eastAsia="zh-CN"/>
        </w:rPr>
        <w:t xml:space="preserve">两</w:t>
      </w:r>
      <w:r>
        <w:rPr>
          <w:rFonts w:hint="eastAsia" w:ascii="仿宋" w:hAnsi="仿宋" w:eastAsia="仿宋"/>
          <w:color w:val="auto"/>
          <w:sz w:val="28"/>
          <w:szCs w:val="28"/>
        </w:rPr>
        <w:t xml:space="preserve">个包：包一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小红书宣传推广63万元</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包</w:t>
      </w:r>
      <w:r>
        <w:rPr>
          <w:rFonts w:hint="eastAsia" w:ascii="仿宋" w:hAnsi="仿宋" w:eastAsia="仿宋"/>
          <w:color w:val="auto"/>
          <w:sz w:val="28"/>
          <w:szCs w:val="28"/>
          <w:lang w:val="en-US" w:eastAsia="zh-CN"/>
        </w:rPr>
        <w:t xml:space="preserve">二：腾讯</w:t>
      </w:r>
      <w:r>
        <w:rPr>
          <w:rFonts w:hint="eastAsia" w:ascii="仿宋" w:hAnsi="仿宋" w:eastAsia="仿宋"/>
          <w:color w:val="auto"/>
          <w:sz w:val="28"/>
          <w:szCs w:val="28"/>
        </w:rPr>
        <w:t xml:space="preserve">网络媒体营销13万元</w:t>
      </w:r>
      <w:r>
        <w:rPr>
          <w:rFonts w:hint="eastAsia" w:ascii="仿宋" w:hAnsi="仿宋" w:eastAsia="仿宋"/>
          <w:color w:val="auto"/>
          <w:sz w:val="28"/>
          <w:szCs w:val="28"/>
          <w:lang w:eastAsia="zh-CN"/>
        </w:rPr>
        <w:t xml:space="preserve">。</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（六）采购需求:</w:t>
      </w:r>
      <w:r>
        <w:rPr>
          <w:rFonts w:hint="eastAsia" w:ascii="仿宋" w:hAnsi="仿宋" w:eastAsia="仿宋"/>
          <w:bCs/>
          <w:sz w:val="28"/>
          <w:lang w:eastAsia="zh-CN"/>
        </w:rPr>
        <w:t xml:space="preserve">2025</w:t>
      </w:r>
      <w:r>
        <w:rPr>
          <w:rFonts w:hint="eastAsia" w:ascii="仿宋" w:hAnsi="仿宋" w:eastAsia="仿宋"/>
          <w:bCs/>
          <w:color w:val="auto"/>
          <w:sz w:val="28"/>
          <w:lang w:eastAsia="zh-CN"/>
        </w:rPr>
        <w:t xml:space="preserve">淮安市旅游广告联合投放</w:t>
      </w:r>
      <w:r>
        <w:rPr>
          <w:rFonts w:hint="eastAsia" w:ascii="仿宋" w:hAnsi="仿宋" w:eastAsia="仿宋"/>
          <w:color w:val="auto"/>
          <w:sz w:val="28"/>
          <w:szCs w:val="28"/>
          <w:highlight w:val="none"/>
        </w:rPr>
        <w:t xml:space="preserve">，详见第五章项目采购需求。</w:t>
      </w:r>
      <w:r/>
    </w:p>
    <w:p>
      <w:pPr>
        <w:ind w:firstLine="560"/>
        <w:spacing w:before="187" w:line="521"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lang w:val="en-US" w:eastAsia="zh-CN"/>
        </w:rPr>
        <w:t xml:space="preserve">自</w:t>
      </w:r>
      <w:r>
        <w:rPr>
          <w:rFonts w:hint="eastAsia" w:ascii="仿宋" w:hAnsi="仿宋" w:eastAsia="仿宋"/>
          <w:color w:val="auto"/>
          <w:sz w:val="28"/>
          <w:szCs w:val="28"/>
        </w:rPr>
        <w:t xml:space="preserve">合同签订之日起至2026年11月10日。</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否）接受联合体竞争性磋商。</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（九）本项目采购标的对应的中小企业划分标准所属行业为</w:t>
      </w:r>
      <w:r>
        <w:rPr>
          <w:rFonts w:hint="eastAsia" w:ascii="仿宋" w:hAnsi="仿宋" w:eastAsia="仿宋"/>
          <w:color w:val="auto"/>
          <w:sz w:val="28"/>
          <w:szCs w:val="28"/>
          <w:u w:val="single"/>
          <w:lang w:val="en-US" w:eastAsia="zh-CN"/>
        </w:rPr>
        <w:t xml:space="preserve">商务服务业</w:t>
      </w:r>
      <w:r>
        <w:rPr>
          <w:rFonts w:hint="eastAsia" w:ascii="仿宋" w:hAnsi="仿宋" w:eastAsia="仿宋"/>
          <w:color w:val="auto"/>
          <w:sz w:val="28"/>
          <w:szCs w:val="28"/>
          <w:highlight w:val="none"/>
        </w:rPr>
        <w:t xml:space="preserve">。</w:t>
      </w:r>
      <w:r/>
    </w:p>
    <w:p>
      <w:pPr>
        <w:ind w:firstLine="565"/>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十）</w:t>
      </w:r>
      <w:r>
        <w:rPr>
          <w:rFonts w:hint="eastAsia" w:ascii="仿宋" w:hAnsi="仿宋" w:eastAsia="仿宋"/>
          <w:sz w:val="28"/>
          <w:szCs w:val="28"/>
          <w:lang w:val="en-US" w:eastAsia="zh-CN"/>
        </w:rPr>
        <w:t xml:space="preserve">其他说明：</w:t>
      </w:r>
      <w:r>
        <w:rPr>
          <w:rFonts w:hint="eastAsia" w:ascii="仿宋" w:hAnsi="仿宋" w:eastAsia="仿宋" w:cs="仿宋"/>
          <w:color w:val="auto"/>
          <w:sz w:val="28"/>
          <w:szCs w:val="28"/>
          <w:highlight w:val="none"/>
        </w:rPr>
        <w:t xml:space="preserve">各</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可报其中一个</w:t>
      </w:r>
      <w:r>
        <w:rPr>
          <w:rFonts w:hint="eastAsia" w:ascii="仿宋" w:hAnsi="仿宋" w:eastAsia="仿宋" w:cs="仿宋"/>
          <w:color w:val="auto"/>
          <w:sz w:val="28"/>
          <w:szCs w:val="28"/>
          <w:highlight w:val="none"/>
          <w:lang w:val="en-US" w:eastAsia="zh-CN"/>
        </w:rPr>
        <w:t xml:space="preserve">采购包，也</w:t>
      </w:r>
      <w:r>
        <w:rPr>
          <w:rFonts w:hint="eastAsia" w:ascii="仿宋" w:hAnsi="仿宋" w:eastAsia="仿宋" w:cs="仿宋"/>
          <w:color w:val="auto"/>
          <w:sz w:val="28"/>
          <w:szCs w:val="28"/>
          <w:highlight w:val="none"/>
        </w:rPr>
        <w:t xml:space="preserve">可以</w:t>
      </w:r>
      <w:r>
        <w:rPr>
          <w:rFonts w:hint="eastAsia" w:ascii="仿宋" w:hAnsi="仿宋" w:eastAsia="仿宋" w:cs="仿宋"/>
          <w:color w:val="auto"/>
          <w:sz w:val="28"/>
          <w:szCs w:val="28"/>
          <w:highlight w:val="none"/>
          <w:lang w:val="en-US" w:eastAsia="zh-CN"/>
        </w:rPr>
        <w:t xml:space="preserve">两</w:t>
      </w:r>
      <w:r>
        <w:rPr>
          <w:rFonts w:hint="eastAsia" w:ascii="仿宋" w:hAnsi="仿宋" w:eastAsia="仿宋" w:cs="仿宋"/>
          <w:color w:val="auto"/>
          <w:sz w:val="28"/>
          <w:szCs w:val="28"/>
          <w:highlight w:val="none"/>
        </w:rPr>
        <w:t xml:space="preserve">个都报，但只能中一个</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rPr>
        <w:t xml:space="preserve">包，每个</w:t>
      </w: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rPr>
        <w:t xml:space="preserve">的电子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文件单独上传，不得</w:t>
      </w:r>
      <w:r>
        <w:rPr>
          <w:rFonts w:hint="eastAsia" w:ascii="仿宋" w:hAnsi="仿宋" w:eastAsia="仿宋" w:cs="仿宋"/>
          <w:color w:val="auto"/>
          <w:sz w:val="28"/>
          <w:szCs w:val="28"/>
          <w:highlight w:val="none"/>
          <w:lang w:val="en-US" w:eastAsia="zh-CN"/>
        </w:rPr>
        <w:t xml:space="preserve">两</w:t>
      </w:r>
      <w:r>
        <w:rPr>
          <w:rFonts w:hint="eastAsia" w:ascii="仿宋" w:hAnsi="仿宋" w:eastAsia="仿宋" w:cs="仿宋"/>
          <w:color w:val="auto"/>
          <w:sz w:val="28"/>
          <w:szCs w:val="28"/>
          <w:highlight w:val="none"/>
        </w:rPr>
        <w:t xml:space="preserve">个</w:t>
      </w: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rPr>
        <w:t xml:space="preserve">上传在同一个电子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文件中，否则作无效</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文件处理。</w:t>
      </w:r>
      <w:r/>
    </w:p>
    <w:p>
      <w:pPr>
        <w:ind w:firstLine="565"/>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二、申请人的资格要求:</w:t>
      </w:r>
      <w:r/>
    </w:p>
    <w:p>
      <w:pPr>
        <w:ind w:firstLine="560"/>
        <w:spacing w:line="52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1</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对小微企业报价给予扣除，用扣除后的价格参加评审，具体详见第二章“供应商须知”第36.1项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rPr>
        <w:t xml:space="preserve">（三）本项目的特定资格要求:</w:t>
      </w:r>
      <w:r>
        <w:rPr>
          <w:rFonts w:hint="eastAsia" w:ascii="仿宋" w:hAnsi="仿宋" w:eastAsia="仿宋"/>
          <w:b w:val="0"/>
          <w:bCs w:val="0"/>
          <w:color w:val="auto"/>
          <w:sz w:val="28"/>
          <w:szCs w:val="28"/>
          <w:highlight w:val="none"/>
          <w:lang w:val="en-US" w:eastAsia="zh-CN"/>
        </w:rPr>
        <w:t xml:space="preserve">无</w:t>
      </w:r>
      <w:r>
        <w:rPr>
          <w:rFonts w:hint="eastAsia" w:ascii="仿宋" w:hAnsi="仿宋" w:eastAsia="仿宋"/>
          <w:b w:val="0"/>
          <w:bCs w:val="0"/>
          <w:color w:val="auto"/>
          <w:sz w:val="28"/>
          <w:szCs w:val="28"/>
          <w:highlight w:val="none"/>
          <w:u w:val="none"/>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三、获取磋商文件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1、时间:自磋商公告发布之日起五个工作日。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2、方式：在“淮安市政府采购网”自行免费下载磋商文件。</w:t>
      </w:r>
      <w:r/>
    </w:p>
    <w:p>
      <w:pPr>
        <w:ind w:firstLine="565"/>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四、提交响应文件截止时间、磋商时间和地点</w:t>
      </w:r>
      <w:r/>
    </w:p>
    <w:p>
      <w:pPr>
        <w:ind w:left="279" w:firstLine="473"/>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（一）响应文件提交截止时间及磋商时间: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27</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分（北京时间）。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（二）响应文件上传地址：“苏采云”政府采购交易系统网上开标大厅。</w:t>
      </w:r>
      <w:r/>
    </w:p>
    <w:p>
      <w:pPr>
        <w:ind w:firstLine="565"/>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个工作日</w:t>
      </w:r>
      <w:bookmarkStart w:id="33" w:name="_GoBack"/>
      <w:r>
        <w:rPr>
          <w:rFonts w:hint="eastAsia" w:ascii="仿宋" w:hAnsi="仿宋" w:eastAsia="仿宋"/>
          <w:color w:val="auto"/>
          <w:sz w:val="28"/>
          <w:szCs w:val="28"/>
          <w:highlight w:val="none"/>
        </w:rPr>
        <w:t xml:space="preserve">。</w:t>
      </w:r>
      <w:bookmarkEnd w:id="33"/>
      <w:r/>
      <w:r/>
    </w:p>
    <w:p>
      <w:pPr>
        <w:ind w:firstLine="565"/>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六</w:t>
      </w:r>
      <w:r>
        <w:rPr>
          <w:rFonts w:hint="eastAsia" w:ascii="仿宋" w:hAnsi="仿宋" w:eastAsia="仿宋"/>
          <w:b/>
          <w:bCs/>
          <w:color w:val="auto"/>
          <w:sz w:val="28"/>
          <w:szCs w:val="28"/>
          <w:highlight w:val="none"/>
        </w:rPr>
        <w:t xml:space="preserve">、其他补充事宜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无</w:t>
      </w:r>
      <w:r>
        <w:rPr>
          <w:rFonts w:hint="eastAsia" w:ascii="仿宋" w:hAnsi="仿宋" w:eastAsia="仿宋"/>
          <w:color w:val="auto"/>
          <w:sz w:val="28"/>
          <w:szCs w:val="28"/>
          <w:highlight w:val="none"/>
        </w:rPr>
        <w:t xml:space="preserve">。</w:t>
      </w:r>
      <w:r/>
    </w:p>
    <w:p>
      <w:pPr>
        <w:ind w:firstLine="565"/>
        <w:spacing w:line="520" w:lineRule="exact"/>
        <w:rPr>
          <w:rFonts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七</w:t>
      </w:r>
      <w:r>
        <w:rPr>
          <w:rFonts w:hint="eastAsia" w:ascii="仿宋" w:hAnsi="仿宋" w:eastAsia="仿宋"/>
          <w:b/>
          <w:bCs/>
          <w:color w:val="auto"/>
          <w:sz w:val="28"/>
          <w:szCs w:val="28"/>
          <w:highlight w:val="none"/>
        </w:rPr>
        <w:t xml:space="preserve">、对本次采购提出询问，请按以下方式联系</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p>
    <w:p>
      <w:pPr>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淮安市文化广电和旅游局</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地址:淮安市健康西路130号</w:t>
      </w:r>
      <w:r/>
    </w:p>
    <w:p>
      <w:pPr>
        <w:ind w:firstLine="560"/>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color w:val="auto"/>
          <w:sz w:val="28"/>
          <w:szCs w:val="28"/>
          <w:lang w:val="en-US" w:eastAsia="zh-CN"/>
        </w:rPr>
        <w:t xml:space="preserve">张主任</w:t>
      </w:r>
      <w:r>
        <w:rPr>
          <w:rFonts w:hint="eastAsia" w:ascii="仿宋" w:hAnsi="仿宋" w:eastAsia="仿宋"/>
          <w:color w:val="auto"/>
          <w:sz w:val="28"/>
          <w:szCs w:val="28"/>
        </w:rPr>
        <w:t xml:space="preserve"> </w:t>
      </w:r>
      <w:r>
        <w:rPr>
          <w:rFonts w:hint="eastAsia" w:ascii="仿宋" w:hAnsi="仿宋" w:eastAsia="仿宋"/>
          <w:color w:val="auto"/>
          <w:sz w:val="28"/>
          <w:szCs w:val="28"/>
          <w:lang w:val="en-US" w:eastAsia="zh-CN"/>
        </w:rPr>
        <w:t xml:space="preserve">0517-83665776</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p>
    <w:p>
      <w:pPr>
        <w:ind w:left="0" w:firstLine="638"/>
        <w:pageBreakBefore w:val="0"/>
        <w:spacing w:line="520" w:lineRule="exact"/>
        <w:rPr>
          <w:rFonts w:hint="eastAsia" w:ascii="仿宋" w:hAnsi="仿宋" w:eastAsia="仿宋"/>
          <w:color w:val="auto"/>
          <w:sz w:val="28"/>
          <w:szCs w:val="28"/>
          <w:u w:val="single"/>
          <w:lang w:eastAsia="zh-CN"/>
        </w:rPr>
      </w:pPr>
      <w:r>
        <w:rPr>
          <w:rFonts w:hint="eastAsia" w:ascii="仿宋" w:hAnsi="仿宋" w:eastAsia="仿宋"/>
          <w:color w:val="auto"/>
          <w:sz w:val="28"/>
          <w:szCs w:val="28"/>
        </w:rPr>
        <w:t xml:space="preserve">名    称：</w:t>
      </w:r>
      <w:r>
        <w:rPr>
          <w:rFonts w:hint="eastAsia" w:ascii="仿宋" w:hAnsi="仿宋" w:eastAsia="仿宋"/>
          <w:color w:val="auto"/>
          <w:sz w:val="28"/>
          <w:szCs w:val="28"/>
          <w:lang w:eastAsia="zh-CN"/>
        </w:rPr>
        <w:t xml:space="preserve">江苏天信建设项目咨询有限公司</w:t>
      </w:r>
      <w:r/>
    </w:p>
    <w:p>
      <w:pPr>
        <w:ind w:left="0" w:firstLine="638"/>
        <w:pageBreakBefore w:val="0"/>
        <w:spacing w:line="520" w:lineRule="exact"/>
        <w:rPr>
          <w:rFonts w:ascii="仿宋" w:hAnsi="仿宋" w:eastAsia="仿宋"/>
          <w:color w:val="auto"/>
          <w:sz w:val="28"/>
          <w:szCs w:val="28"/>
        </w:rPr>
      </w:pPr>
      <w:r>
        <w:rPr>
          <w:rFonts w:hint="eastAsia" w:ascii="仿宋" w:hAnsi="仿宋" w:eastAsia="仿宋"/>
          <w:color w:val="auto"/>
          <w:sz w:val="28"/>
          <w:szCs w:val="28"/>
        </w:rPr>
        <w:t xml:space="preserve">地    址：</w:t>
      </w:r>
      <w:r>
        <w:rPr>
          <w:rFonts w:hint="eastAsia" w:ascii="仿宋" w:hAnsi="仿宋" w:eastAsia="仿宋" w:cs="仿宋"/>
          <w:b w:val="0"/>
          <w:bCs/>
          <w:color w:val="auto"/>
          <w:sz w:val="28"/>
          <w:szCs w:val="28"/>
          <w:highlight w:val="none"/>
          <w:lang w:val="en-US" w:eastAsia="zh-CN" w:bidi="ar-SA"/>
        </w:rPr>
        <w:t xml:space="preserve">淮安市淮阴区南昌北路中业广场A3号楼1801室</w:t>
      </w:r>
      <w:r/>
    </w:p>
    <w:p>
      <w:pPr>
        <w:ind w:left="0" w:firstLine="638"/>
        <w:pageBreakBefore w:val="0"/>
        <w:spacing w:line="520" w:lineRule="exact"/>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联系方式：</w:t>
      </w:r>
      <w:r>
        <w:rPr>
          <w:rFonts w:hint="eastAsia" w:ascii="仿宋" w:hAnsi="仿宋" w:eastAsia="仿宋" w:cs="仿宋"/>
          <w:b w:val="0"/>
          <w:bCs/>
          <w:color w:val="auto"/>
          <w:sz w:val="28"/>
          <w:szCs w:val="28"/>
          <w:highlight w:val="none"/>
          <w:lang w:val="en-US" w:eastAsia="zh-CN" w:bidi="ar-SA"/>
        </w:rPr>
        <w:t xml:space="preserve">单捷 18852381046</w:t>
      </w:r>
      <w:r/>
    </w:p>
    <w:p>
      <w:pPr>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八、其他</w:t>
      </w:r>
      <w:r/>
    </w:p>
    <w:p>
      <w:pPr>
        <w:ind w:firstLine="565"/>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.有关本次磋商活动的事项若存在变动或修改，敬请及时关注</w:t>
      </w:r>
      <w:r>
        <w:rPr>
          <w:rFonts w:hint="eastAsia" w:ascii="仿宋" w:hAnsi="仿宋" w:eastAsia="仿宋"/>
          <w:color w:val="auto"/>
          <w:sz w:val="28"/>
          <w:szCs w:val="28"/>
          <w:highlight w:val="none"/>
          <w:lang w:eastAsia="zh-CN"/>
        </w:rPr>
        <w:t xml:space="preserve">江苏天信建设项目咨询有限公司</w:t>
      </w:r>
      <w:r>
        <w:rPr>
          <w:rFonts w:hint="eastAsia" w:ascii="仿宋" w:hAnsi="仿宋" w:eastAsia="仿宋"/>
          <w:color w:val="auto"/>
          <w:sz w:val="28"/>
          <w:szCs w:val="28"/>
          <w:highlight w:val="none"/>
        </w:rPr>
        <w:t xml:space="preserve">在“淮安市政府采购网”发布的更正公告。</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.本次采购不收取磋商保证金。</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jc w:val="center"/>
        <w:spacing w:line="44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第二章   供应商须知</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一、总则</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本竞争性磋商文件仅适用于本次采购邀请中所述项目的采购。</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2.合格的供应商</w:t>
      </w:r>
      <w:r/>
    </w:p>
    <w:p>
      <w:pPr>
        <w:ind w:left="-359" w:firstLine="91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1"/>
          <w:highlight w:val="none"/>
        </w:rPr>
        <w:t xml:space="preserve">2.1</w:t>
      </w:r>
      <w:r>
        <w:rPr>
          <w:rFonts w:hint="eastAsia" w:ascii="仿宋" w:hAnsi="仿宋" w:eastAsia="仿宋"/>
          <w:color w:val="auto"/>
          <w:sz w:val="28"/>
          <w:szCs w:val="28"/>
          <w:highlight w:val="none"/>
        </w:rPr>
        <w:t xml:space="preserve">满足第一章磋商邀请中供应商资格要求的规定。 </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 xml:space="preserve">2.2</w:t>
      </w:r>
      <w:r>
        <w:rPr>
          <w:rFonts w:hint="eastAsia" w:ascii="仿宋" w:hAnsi="仿宋" w:eastAsia="仿宋"/>
          <w:color w:val="auto"/>
          <w:sz w:val="28"/>
          <w:szCs w:val="28"/>
          <w:highlight w:val="none"/>
        </w:rPr>
        <w:t xml:space="preserve">满足磋商文件中实质性条款的规定。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4.磋商费用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4.1供应商应自行承担所有与参加磋商有关的费用。不论磋商的结果如何，</w:t>
      </w:r>
      <w:r>
        <w:rPr>
          <w:rFonts w:hint="eastAsia" w:ascii="仿宋" w:hAnsi="仿宋" w:eastAsia="仿宋"/>
          <w:color w:val="auto"/>
          <w:sz w:val="28"/>
          <w:szCs w:val="28"/>
          <w:highlight w:val="none"/>
          <w:lang w:eastAsia="zh-CN"/>
        </w:rPr>
        <w:t xml:space="preserve">江苏天信建设项目咨询有限公司</w:t>
      </w:r>
      <w:r>
        <w:rPr>
          <w:rFonts w:hint="eastAsia" w:ascii="仿宋" w:hAnsi="仿宋" w:eastAsia="仿宋"/>
          <w:color w:val="auto"/>
          <w:sz w:val="28"/>
          <w:szCs w:val="28"/>
          <w:highlight w:val="none"/>
        </w:rPr>
        <w:t xml:space="preserve">（以下简称</w:t>
      </w:r>
      <w:r>
        <w:rPr>
          <w:rFonts w:hint="eastAsia" w:ascii="仿宋" w:hAnsi="仿宋" w:eastAsia="仿宋"/>
          <w:bCs/>
          <w:spacing w:val="0"/>
          <w:sz w:val="28"/>
        </w:rPr>
        <w:t xml:space="preserve">代理公司</w:t>
      </w:r>
      <w:r>
        <w:rPr>
          <w:rFonts w:hint="eastAsia" w:ascii="仿宋" w:hAnsi="仿宋" w:eastAsia="仿宋"/>
          <w:color w:val="auto"/>
          <w:sz w:val="28"/>
          <w:szCs w:val="28"/>
          <w:highlight w:val="none"/>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cs="仿宋"/>
          <w:color w:val="auto"/>
          <w:sz w:val="28"/>
          <w:szCs w:val="28"/>
          <w:highlight w:val="none"/>
          <w:lang w:bidi="ar"/>
        </w:rPr>
        <w:outlineLvl w:val="9"/>
      </w:pPr>
      <w:r>
        <w:rPr>
          <w:rFonts w:hint="eastAsia" w:ascii="仿宋" w:hAnsi="仿宋" w:eastAsia="仿宋" w:cs="仿宋"/>
          <w:color w:val="auto"/>
          <w:sz w:val="28"/>
          <w:szCs w:val="28"/>
          <w:highlight w:val="none"/>
        </w:rPr>
        <w:t xml:space="preserve">4.2</w:t>
      </w:r>
      <w:r>
        <w:rPr>
          <w:rFonts w:hint="eastAsia" w:ascii="仿宋" w:hAnsi="仿宋" w:eastAsia="仿宋"/>
          <w:sz w:val="28"/>
          <w:szCs w:val="28"/>
          <w:highlight w:val="none"/>
        </w:rPr>
        <w:t xml:space="preserve">本项目代理服务收费为</w:t>
      </w:r>
      <w:r>
        <w:rPr>
          <w:rFonts w:hint="eastAsia" w:ascii="仿宋" w:hAnsi="仿宋" w:eastAsia="仿宋"/>
          <w:sz w:val="28"/>
          <w:szCs w:val="28"/>
          <w:highlight w:val="none"/>
          <w:lang w:val="en-US" w:eastAsia="zh-CN"/>
        </w:rPr>
        <w:t xml:space="preserve">人民币伍仟捌佰柒拾壹元整</w:t>
      </w:r>
      <w:r>
        <w:rPr>
          <w:rFonts w:hint="eastAsia" w:ascii="仿宋" w:hAnsi="仿宋" w:eastAsia="仿宋"/>
          <w:sz w:val="28"/>
          <w:szCs w:val="28"/>
          <w:highlight w:val="none"/>
        </w:rPr>
        <w:t xml:space="preserve">由</w:t>
      </w:r>
      <w:r>
        <w:rPr>
          <w:rFonts w:hint="eastAsia" w:ascii="仿宋" w:hAnsi="仿宋" w:eastAsia="仿宋"/>
          <w:sz w:val="28"/>
          <w:szCs w:val="28"/>
          <w:highlight w:val="none"/>
          <w:lang w:val="en-US" w:eastAsia="zh-CN"/>
        </w:rPr>
        <w:t xml:space="preserve">各采购包的</w:t>
      </w:r>
      <w:r>
        <w:rPr>
          <w:rFonts w:hint="eastAsia" w:ascii="仿宋" w:hAnsi="仿宋" w:eastAsia="仿宋"/>
          <w:sz w:val="28"/>
          <w:szCs w:val="28"/>
          <w:highlight w:val="none"/>
        </w:rPr>
        <w:t xml:space="preserve">中标人</w:t>
      </w:r>
      <w:r>
        <w:rPr>
          <w:rFonts w:hint="eastAsia" w:ascii="仿宋" w:hAnsi="仿宋" w:eastAsia="仿宋"/>
          <w:sz w:val="28"/>
          <w:szCs w:val="28"/>
          <w:highlight w:val="none"/>
          <w:lang w:val="en-US" w:eastAsia="zh-CN"/>
        </w:rPr>
        <w:t xml:space="preserve">按照中标金额的比例分摊</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成交供应商</w:t>
      </w:r>
      <w:r>
        <w:rPr>
          <w:rFonts w:hint="eastAsia" w:ascii="仿宋" w:hAnsi="仿宋" w:eastAsia="仿宋"/>
          <w:sz w:val="28"/>
          <w:szCs w:val="28"/>
          <w:highlight w:val="none"/>
        </w:rPr>
        <w:t xml:space="preserve">必须在</w:t>
      </w:r>
      <w:r>
        <w:rPr>
          <w:rFonts w:hint="eastAsia" w:ascii="仿宋" w:hAnsi="仿宋" w:eastAsia="仿宋"/>
          <w:sz w:val="28"/>
          <w:szCs w:val="28"/>
          <w:highlight w:val="none"/>
          <w:lang w:val="en-US" w:eastAsia="zh-CN"/>
        </w:rPr>
        <w:t xml:space="preserve">成交通</w:t>
      </w:r>
      <w:r>
        <w:rPr>
          <w:rFonts w:hint="eastAsia" w:ascii="仿宋" w:hAnsi="仿宋" w:eastAsia="仿宋"/>
          <w:sz w:val="28"/>
          <w:szCs w:val="28"/>
          <w:highlight w:val="none"/>
        </w:rPr>
        <w:t xml:space="preserve">知书发出前向</w:t>
      </w:r>
      <w:r>
        <w:rPr>
          <w:rFonts w:hint="eastAsia" w:ascii="仿宋" w:hAnsi="仿宋" w:eastAsia="仿宋"/>
          <w:color w:val="auto"/>
          <w:sz w:val="28"/>
          <w:szCs w:val="28"/>
          <w:lang w:eastAsia="zh-CN"/>
        </w:rPr>
        <w:t xml:space="preserve">江苏天信建设项目咨询有限公司</w:t>
      </w:r>
      <w:r>
        <w:rPr>
          <w:rFonts w:hint="eastAsia" w:ascii="仿宋" w:hAnsi="仿宋" w:eastAsia="仿宋"/>
          <w:sz w:val="28"/>
          <w:szCs w:val="28"/>
          <w:highlight w:val="none"/>
        </w:rPr>
        <w:t xml:space="preserve">交纳代理服务费，此费用须包含在报价中，但无须单独列项计取。</w:t>
      </w:r>
      <w:r>
        <w:rPr>
          <w:rFonts w:hint="eastAsia" w:ascii="仿宋" w:hAnsi="仿宋" w:eastAsia="仿宋"/>
          <w:sz w:val="28"/>
          <w:szCs w:val="28"/>
          <w:highlight w:val="none"/>
          <w:lang w:val="en-US" w:eastAsia="zh-CN"/>
        </w:rPr>
        <w:t xml:space="preserve">成交供应商</w:t>
      </w:r>
      <w:r>
        <w:rPr>
          <w:rFonts w:hint="eastAsia" w:ascii="仿宋" w:hAnsi="仿宋" w:eastAsia="仿宋"/>
          <w:sz w:val="28"/>
          <w:szCs w:val="28"/>
          <w:highlight w:val="none"/>
        </w:rPr>
        <w:t xml:space="preserve">在领取</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通知书时，递交</w:t>
      </w:r>
      <w:r>
        <w:rPr>
          <w:rFonts w:hint="eastAsia" w:ascii="仿宋" w:hAnsi="仿宋" w:eastAsia="仿宋"/>
          <w:sz w:val="28"/>
          <w:szCs w:val="28"/>
          <w:highlight w:val="none"/>
          <w:lang w:val="en-US" w:eastAsia="zh-CN"/>
        </w:rPr>
        <w:t xml:space="preserve">五</w:t>
      </w:r>
      <w:r>
        <w:rPr>
          <w:rFonts w:hint="eastAsia" w:ascii="仿宋" w:hAnsi="仿宋" w:eastAsia="仿宋"/>
          <w:sz w:val="28"/>
          <w:szCs w:val="28"/>
          <w:highlight w:val="none"/>
        </w:rPr>
        <w:t xml:space="preserve">份系统打印的纸质</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文件至</w:t>
      </w:r>
      <w:r>
        <w:rPr>
          <w:rFonts w:hint="eastAsia" w:ascii="仿宋" w:hAnsi="仿宋" w:eastAsia="仿宋"/>
          <w:color w:val="auto"/>
          <w:sz w:val="28"/>
          <w:szCs w:val="28"/>
          <w:lang w:eastAsia="zh-CN"/>
        </w:rPr>
        <w:t xml:space="preserve">江苏天信建设项目咨询有限公司</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本次项目不收取文件工本费和成交管理费。</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5、磋商文件的约束力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二、磋商文件</w:t>
      </w:r>
      <w:r/>
    </w:p>
    <w:p>
      <w:pPr>
        <w:spacing w:line="52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eastAsia="zh-CN"/>
        </w:rPr>
        <w:t xml:space="preserve">磋商文件构成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 xml:space="preserve">6.1</w:t>
      </w:r>
      <w:r>
        <w:rPr>
          <w:rFonts w:hint="eastAsia" w:ascii="仿宋" w:hAnsi="仿宋" w:eastAsia="仿宋"/>
          <w:bCs/>
          <w:color w:val="auto"/>
          <w:sz w:val="28"/>
          <w:highlight w:val="none"/>
        </w:rPr>
        <w:t xml:space="preserve">磋商文件</w:t>
      </w:r>
      <w:r>
        <w:rPr>
          <w:rFonts w:hint="eastAsia" w:ascii="仿宋" w:hAnsi="仿宋" w:eastAsia="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磋商邀请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评审方法与评审标准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采购需求</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响应文件</w:t>
      </w:r>
      <w:r>
        <w:rPr>
          <w:rFonts w:hint="eastAsia" w:ascii="仿宋" w:hAnsi="仿宋" w:eastAsia="仿宋"/>
          <w:color w:val="auto"/>
          <w:sz w:val="28"/>
          <w:szCs w:val="28"/>
          <w:highlight w:val="none"/>
          <w:lang w:eastAsia="zh-CN"/>
        </w:rPr>
        <w:t xml:space="preserve">格式</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7.1在响应文件提交截止时间前，代理公司可以对磋商文件进行澄清和修改, 澄清或者修改的内容作为磋商文件的组成部分。澄清或者修改的内容可能影响响应文件编制的，代理公司将在提交首次响应文件截止时间至少5日前，在“江苏政府采购网”、“淮安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7.2代理公司可以视采购项目的具体情况，组织供应商进行现场考察或召开磋商前答疑会，但不单独或分别组织只有一个供应商参加的现场考察和答疑会。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三、响应文件的编制</w:t>
      </w:r>
      <w:r/>
    </w:p>
    <w:p>
      <w:pPr>
        <w:spacing w:line="520" w:lineRule="exact"/>
        <w:rPr>
          <w:rFonts w:hint="eastAsia" w:ascii="仿宋" w:hAnsi="仿宋" w:eastAsia="仿宋" w:cs="Times New Roman"/>
          <w:color w:val="auto"/>
          <w:sz w:val="28"/>
          <w:szCs w:val="28"/>
          <w:highlight w:val="none"/>
          <w:lang w:val="en-US" w:eastAsia="zh-CN"/>
        </w:rPr>
      </w:pPr>
      <w:r/>
      <w:bookmarkStart w:id="0" w:name="_Toc462564073"/>
      <w:r/>
      <w:bookmarkStart w:id="1" w:name="_Toc16938530"/>
      <w:r/>
      <w:bookmarkStart w:id="2" w:name="_Toc20823286"/>
      <w:r/>
      <w:bookmarkStart w:id="3" w:name="_Toc513029214"/>
      <w:r>
        <w:rPr>
          <w:rFonts w:hint="eastAsia" w:ascii="仿宋" w:hAnsi="仿宋" w:eastAsia="仿宋" w:cs="Times New Roman"/>
          <w:color w:val="auto"/>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8.1供应商提交的响应文件以及供应商与代理公司就有关磋商的所有来往通知、函件和文件均应使用简体中文。</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8.2除技术性能另有规定外，响应文件所使用的度量衡单位，均须采用国家法定计量单位。</w:t>
      </w:r>
      <w:r/>
    </w:p>
    <w:p>
      <w:pPr>
        <w:spacing w:line="520" w:lineRule="exact"/>
        <w:rPr>
          <w:rFonts w:hint="eastAsia" w:ascii="仿宋" w:hAnsi="仿宋" w:eastAsia="仿宋" w:cs="Times New Roman"/>
          <w:color w:val="auto"/>
          <w:sz w:val="28"/>
          <w:szCs w:val="28"/>
          <w:highlight w:val="none"/>
          <w:lang w:val="en-US" w:eastAsia="zh-CN"/>
        </w:rPr>
      </w:pPr>
      <w:r/>
      <w:bookmarkStart w:id="4" w:name="_Toc16938531"/>
      <w:r/>
      <w:bookmarkStart w:id="5" w:name="_Toc20823287"/>
      <w:r/>
      <w:bookmarkStart w:id="6" w:name="_Toc513029215"/>
      <w:r/>
      <w:bookmarkStart w:id="7" w:name="_Toc462564074"/>
      <w:r>
        <w:rPr>
          <w:rFonts w:hint="eastAsia" w:ascii="仿宋" w:hAnsi="仿宋" w:eastAsia="仿宋" w:cs="Times New Roman"/>
          <w:color w:val="auto"/>
          <w:sz w:val="28"/>
          <w:szCs w:val="28"/>
          <w:highlight w:val="none"/>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color w:val="auto"/>
          <w:sz w:val="28"/>
          <w:szCs w:val="28"/>
          <w:highlight w:val="none"/>
        </w:rPr>
        <w:t xml:space="preserve">响应及偏离表、商务要求响应及偏离表、其他证明文件、磋商响应函等部分。请</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根据本</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材料，未按</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材料的，视同未提交该</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材料处理。</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9.2如响应文件制作工具中格式和内容与“江苏政府采购网”、“淮安市政府采购网”发布的磋商文件不一致，请以“江苏政府采购网”、“淮安市政府采购网”发布的磋商文件为准。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color w:val="auto"/>
          <w:sz w:val="28"/>
          <w:szCs w:val="28"/>
          <w:highlight w:val="none"/>
          <w:lang w:val="en-US" w:eastAsia="zh-CN"/>
        </w:rPr>
      </w:pPr>
      <w:r/>
      <w:bookmarkStart w:id="8" w:name="_Toc14577354"/>
      <w:r/>
      <w:bookmarkStart w:id="9" w:name="_Toc14577357"/>
      <w:r/>
      <w:bookmarkStart w:id="10" w:name="_Toc49090507"/>
      <w:r/>
      <w:bookmarkStart w:id="11" w:name="_Toc513029219"/>
      <w:r/>
      <w:bookmarkStart w:id="12" w:name="_Toc49090509"/>
      <w:r/>
      <w:bookmarkStart w:id="13" w:name="_Toc513029216"/>
      <w:r/>
      <w:bookmarkStart w:id="14" w:name="_Toc49090508"/>
      <w:r/>
      <w:bookmarkStart w:id="15" w:name="_Toc14577355"/>
      <w:r>
        <w:rPr>
          <w:rFonts w:hint="eastAsia" w:ascii="仿宋" w:hAnsi="仿宋" w:eastAsia="仿宋" w:cs="Times New Roman"/>
          <w:color w:val="auto"/>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11．分项报价表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11.1供应商应按照磋商文件规定格式填报分项报价表。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color w:val="auto"/>
          <w:sz w:val="28"/>
          <w:szCs w:val="28"/>
          <w:highlight w:val="none"/>
          <w:lang w:val="en-US" w:eastAsia="zh-CN"/>
        </w:rPr>
      </w:pPr>
      <w:r/>
      <w:bookmarkStart w:id="16" w:name="_Hlt26670482"/>
      <w:r/>
      <w:bookmarkEnd w:id="16"/>
      <w:r/>
      <w:bookmarkStart w:id="17" w:name="_Hlt26954846"/>
      <w:r/>
      <w:bookmarkEnd w:id="17"/>
      <w:r/>
      <w:bookmarkStart w:id="18" w:name="_Hlt26954848"/>
      <w:r/>
      <w:bookmarkEnd w:id="18"/>
      <w:r/>
      <w:bookmarkStart w:id="19" w:name="_Hlt26954731"/>
      <w:r/>
      <w:bookmarkEnd w:id="19"/>
      <w:r/>
      <w:bookmarkStart w:id="20" w:name="_Hlt26670486"/>
      <w:r/>
      <w:bookmarkEnd w:id="20"/>
      <w:r>
        <w:rPr>
          <w:rFonts w:hint="eastAsia" w:ascii="仿宋" w:hAnsi="仿宋" w:eastAsia="仿宋" w:cs="Times New Roman"/>
          <w:color w:val="auto"/>
          <w:sz w:val="28"/>
          <w:szCs w:val="28"/>
          <w:highlight w:val="none"/>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12.2供应商可在响应文件中提供认为需要的其他技术文件或说明。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color w:val="auto"/>
          <w:sz w:val="28"/>
          <w:szCs w:val="28"/>
          <w:highlight w:val="none"/>
          <w:lang w:val="en-US" w:eastAsia="zh-CN"/>
        </w:rPr>
      </w:pPr>
      <w:r/>
      <w:bookmarkStart w:id="21" w:name="_Toc14577359"/>
      <w:r/>
      <w:bookmarkStart w:id="22" w:name="_Toc49090510"/>
      <w:r>
        <w:rPr>
          <w:rFonts w:hint="eastAsia" w:ascii="仿宋" w:hAnsi="仿宋" w:eastAsia="仿宋" w:cs="Times New Roman"/>
          <w:color w:val="auto"/>
          <w:sz w:val="28"/>
          <w:szCs w:val="28"/>
          <w:highlight w:val="none"/>
          <w:lang w:val="en-US" w:eastAsia="zh-CN"/>
        </w:rPr>
        <w:t xml:space="preserve">14.磋商响应函</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15.方案部分</w:t>
      </w:r>
      <w:r/>
    </w:p>
    <w:p>
      <w:pPr>
        <w:ind w:firstLine="560"/>
        <w:keepLines w:val="0"/>
        <w:keepNext w:val="0"/>
        <w:pageBreakBefore w:val="0"/>
        <w:spacing w:line="520" w:lineRule="exact"/>
        <w:widowControl w:val="off"/>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15.1</w:t>
      </w:r>
      <w:r>
        <w:rPr>
          <w:rFonts w:hint="eastAsia" w:ascii="仿宋" w:hAnsi="仿宋" w:eastAsia="仿宋"/>
          <w:b/>
          <w:bCs w:val="0"/>
          <w:sz w:val="28"/>
          <w:szCs w:val="28"/>
          <w:highlight w:val="none"/>
        </w:rPr>
        <w:t xml:space="preserve">本项目评标标准方案部分</w:t>
      </w:r>
      <w:r>
        <w:rPr>
          <w:rFonts w:hint="eastAsia" w:ascii="仿宋" w:hAnsi="仿宋" w:eastAsia="仿宋"/>
          <w:b/>
          <w:bCs w:val="0"/>
          <w:sz w:val="28"/>
          <w:szCs w:val="28"/>
          <w:highlight w:val="none"/>
          <w:lang w:val="en-US" w:eastAsia="zh-CN"/>
        </w:rPr>
        <w:t xml:space="preserve">中的服务方案不</w:t>
      </w:r>
      <w:r>
        <w:rPr>
          <w:rFonts w:hint="eastAsia" w:ascii="仿宋" w:hAnsi="仿宋" w:eastAsia="仿宋"/>
          <w:b/>
          <w:bCs w:val="0"/>
          <w:color w:val="auto"/>
          <w:sz w:val="28"/>
          <w:szCs w:val="28"/>
          <w:highlight w:val="none"/>
        </w:rPr>
        <w:t xml:space="preserve">采用</w:t>
      </w:r>
      <w:r>
        <w:rPr>
          <w:rFonts w:hint="eastAsia" w:ascii="仿宋" w:hAnsi="仿宋" w:eastAsia="仿宋"/>
          <w:b/>
          <w:bCs w:val="0"/>
          <w:sz w:val="28"/>
          <w:szCs w:val="28"/>
          <w:highlight w:val="none"/>
        </w:rPr>
        <w:t xml:space="preserve">暗标方式进行评审。</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15.2</w:t>
      </w:r>
      <w:r>
        <w:rPr>
          <w:rFonts w:hint="eastAsia" w:ascii="仿宋" w:hAnsi="仿宋" w:eastAsia="仿宋"/>
          <w:bCs/>
          <w:sz w:val="28"/>
          <w:szCs w:val="28"/>
          <w:highlight w:val="none"/>
        </w:rPr>
        <w:t xml:space="preserve">方案部分采用暗标方式进行评审的编制要求：</w:t>
      </w:r>
      <w:r>
        <w:rPr>
          <w:rFonts w:hint="eastAsia" w:ascii="仿宋" w:hAnsi="仿宋" w:eastAsia="仿宋" w:cs="Times New Roman"/>
          <w:color w:val="auto"/>
          <w:sz w:val="28"/>
          <w:szCs w:val="28"/>
          <w:highlight w:val="none"/>
          <w:lang w:val="en-US" w:eastAsia="zh-CN"/>
        </w:rPr>
        <w:t xml:space="preserve">（本项目不涉及）</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15.3供应商需按15.2的要求编制方案，</w:t>
      </w:r>
      <w:r>
        <w:rPr>
          <w:rFonts w:hint="eastAsia" w:ascii="仿宋" w:hAnsi="仿宋" w:eastAsia="仿宋"/>
          <w:bCs/>
          <w:color w:val="auto"/>
          <w:sz w:val="28"/>
          <w:szCs w:val="28"/>
          <w:highlight w:val="none"/>
        </w:rPr>
        <w:t xml:space="preserve">经三分之二评委认定，供应商未按第1</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rPr>
        <w:t xml:space="preserve">.2的要求编制方案的，按未提供方案处理。</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16.磋商有效期</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16.1磋商有效期为从磋商之日起计算的六十天。磋商有效期比规定短的将被视为</w:t>
      </w:r>
      <w:r>
        <w:rPr>
          <w:rFonts w:hint="eastAsia" w:ascii="仿宋" w:hAnsi="仿宋" w:eastAsia="仿宋" w:cs="Times New Roman"/>
          <w:color w:val="auto"/>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16.2在特殊情况下，代理公司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四、响应文件上传</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18.1供应商应当按照《操作手册》规定，在提交响应文件截止时间前制作并上传电子响应文件。</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19.3代理公司可以按照规定，通过修改磋商文件酌情延长提交响应文件截止日期，在此情况下，供应商的所有权利和义务以及供应商受制的截止日期均应以延长后新的截止日期为准。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响应文件被拒绝接收的情形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20.1在磋商文件规定的提交响应文件截止时间后上传的</w:t>
      </w:r>
      <w:r>
        <w:rPr>
          <w:rFonts w:hint="eastAsia" w:ascii="仿宋" w:hAnsi="仿宋" w:eastAsia="仿宋"/>
          <w:color w:val="auto"/>
          <w:sz w:val="28"/>
          <w:szCs w:val="28"/>
          <w:highlight w:val="none"/>
          <w:lang w:eastAsia="zh-CN"/>
        </w:rPr>
        <w:t xml:space="preserve">任何</w:t>
      </w:r>
      <w:r>
        <w:rPr>
          <w:rFonts w:hint="eastAsia" w:ascii="仿宋" w:hAnsi="仿宋" w:eastAsia="仿宋"/>
          <w:color w:val="auto"/>
          <w:sz w:val="28"/>
          <w:szCs w:val="28"/>
          <w:highlight w:val="none"/>
        </w:rPr>
        <w:t xml:space="preserve">电子响应文件。</w:t>
      </w:r>
      <w:r/>
    </w:p>
    <w:p>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21.响应文件的撤回和修改</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21.1</w:t>
      </w:r>
      <w:r>
        <w:rPr>
          <w:rFonts w:hint="eastAsia" w:ascii="仿宋" w:hAnsi="仿宋" w:eastAsia="仿宋"/>
          <w:color w:val="auto"/>
          <w:sz w:val="28"/>
          <w:szCs w:val="28"/>
          <w:highlight w:val="none"/>
          <w:lang w:eastAsia="zh-CN"/>
        </w:rPr>
        <w:t xml:space="preserve">响应文件的撤回</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21.1.1</w:t>
      </w:r>
      <w:r>
        <w:rPr>
          <w:rFonts w:hint="eastAsia" w:ascii="仿宋" w:hAnsi="仿宋" w:eastAsia="仿宋"/>
          <w:color w:val="auto"/>
          <w:sz w:val="28"/>
          <w:szCs w:val="28"/>
          <w:highlight w:val="none"/>
        </w:rPr>
        <w:t xml:space="preserve">供应商可在提交响应文件截止时间前，登录电子交易平台撤回电子响应文件</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21.1.2</w:t>
      </w:r>
      <w:r>
        <w:rPr>
          <w:rFonts w:hint="eastAsia" w:ascii="仿宋" w:hAnsi="仿宋" w:eastAsia="仿宋"/>
          <w:color w:val="auto"/>
          <w:sz w:val="28"/>
          <w:szCs w:val="28"/>
          <w:highlight w:val="none"/>
        </w:rPr>
        <w:t xml:space="preserve">供应商在提交响应文件截止时间前撤回电子响应文件，</w:t>
      </w:r>
      <w:r>
        <w:rPr>
          <w:rFonts w:hint="eastAsia" w:ascii="仿宋" w:hAnsi="仿宋" w:eastAsia="仿宋"/>
          <w:color w:val="auto"/>
          <w:sz w:val="28"/>
          <w:szCs w:val="28"/>
          <w:highlight w:val="none"/>
          <w:lang w:eastAsia="zh-CN"/>
        </w:rPr>
        <w:t xml:space="preserve">且未重新上传的，</w:t>
      </w:r>
      <w:r>
        <w:rPr>
          <w:rFonts w:hint="eastAsia" w:ascii="仿宋" w:hAnsi="仿宋" w:eastAsia="仿宋"/>
          <w:color w:val="auto"/>
          <w:sz w:val="28"/>
          <w:szCs w:val="28"/>
          <w:highlight w:val="none"/>
        </w:rPr>
        <w:t xml:space="preserve">则认为其不再参与本项目磋商活动。</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响应文件的</w:t>
      </w:r>
      <w:r>
        <w:rPr>
          <w:rFonts w:hint="eastAsia" w:ascii="仿宋" w:hAnsi="仿宋" w:eastAsia="仿宋"/>
          <w:color w:val="auto"/>
          <w:sz w:val="28"/>
          <w:szCs w:val="28"/>
          <w:highlight w:val="none"/>
          <w:lang w:eastAsia="zh-CN"/>
        </w:rPr>
        <w:t xml:space="preserve">修改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21.2.1供应商可在提交响应文件截止时间前，登录电子交易平台修改电子响应文件，</w:t>
      </w:r>
      <w:r>
        <w:rPr>
          <w:rFonts w:hint="eastAsia" w:ascii="仿宋" w:hAnsi="仿宋" w:eastAsia="仿宋"/>
          <w:color w:val="auto"/>
          <w:sz w:val="28"/>
          <w:szCs w:val="28"/>
          <w:highlight w:val="none"/>
        </w:rPr>
        <w:t xml:space="preserve">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21.3</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w:t>
      </w:r>
      <w:r>
        <w:rPr>
          <w:rFonts w:hint="eastAsia" w:ascii="仿宋" w:hAnsi="仿宋" w:eastAsia="仿宋"/>
          <w:color w:val="auto"/>
          <w:sz w:val="28"/>
          <w:szCs w:val="28"/>
          <w:highlight w:val="none"/>
          <w:lang w:eastAsia="zh-CN"/>
        </w:rPr>
        <w:t xml:space="preserve">、修改</w:t>
      </w:r>
      <w:r>
        <w:rPr>
          <w:rFonts w:hint="eastAsia" w:ascii="仿宋" w:hAnsi="仿宋" w:eastAsia="仿宋"/>
          <w:color w:val="auto"/>
          <w:sz w:val="28"/>
          <w:szCs w:val="28"/>
          <w:highlight w:val="none"/>
        </w:rPr>
        <w:t xml:space="preserve">电子响应文件。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rPr>
          <w:rFonts w:hint="eastAsia" w:ascii="仿宋" w:hAnsi="仿宋" w:eastAsia="仿宋"/>
          <w:color w:val="auto"/>
          <w:sz w:val="28"/>
          <w:szCs w:val="28"/>
          <w:highlight w:val="none"/>
        </w:rPr>
      </w:pPr>
      <w:r/>
      <w:bookmarkStart w:id="23" w:name="_Toc513029230"/>
      <w:r/>
      <w:bookmarkStart w:id="24" w:name="_Toc20823302"/>
      <w:r/>
      <w:bookmarkStart w:id="25" w:name="_Toc16938546"/>
      <w:r>
        <w:rPr>
          <w:rFonts w:hint="eastAsia" w:ascii="仿宋" w:hAnsi="仿宋" w:eastAsia="仿宋"/>
          <w:color w:val="auto"/>
          <w:sz w:val="28"/>
          <w:szCs w:val="28"/>
          <w:highlight w:val="none"/>
        </w:rPr>
        <w:t xml:space="preserve">2</w:t>
      </w:r>
      <w:bookmarkEnd w:id="23"/>
      <w:r/>
      <w:bookmarkEnd w:id="24"/>
      <w:r/>
      <w:bookmarkEnd w:id="25"/>
      <w:r>
        <w:rPr>
          <w:rFonts w:hint="eastAsia" w:ascii="仿宋" w:hAnsi="仿宋" w:eastAsia="仿宋"/>
          <w:color w:val="auto"/>
          <w:sz w:val="28"/>
          <w:szCs w:val="28"/>
          <w:highlight w:val="none"/>
        </w:rPr>
        <w:t xml:space="preserve">2.响应文件解密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23.磋商小组</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23.1</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23.2磋商小组独立工作，负责评审所有响应文件并确定成交</w:t>
      </w:r>
      <w:r>
        <w:rPr>
          <w:rFonts w:hint="eastAsia" w:ascii="仿宋" w:hAnsi="仿宋" w:eastAsia="仿宋"/>
          <w:color w:val="auto"/>
          <w:sz w:val="28"/>
          <w:szCs w:val="28"/>
          <w:highlight w:val="none"/>
          <w:lang w:val="en-US" w:eastAsia="zh-CN"/>
        </w:rPr>
        <w:t xml:space="preserve">候选</w:t>
      </w:r>
      <w:r>
        <w:rPr>
          <w:rFonts w:hint="eastAsia" w:ascii="仿宋" w:hAnsi="仿宋" w:eastAsia="仿宋"/>
          <w:color w:val="auto"/>
          <w:sz w:val="28"/>
          <w:szCs w:val="28"/>
          <w:highlight w:val="none"/>
        </w:rPr>
        <w:t xml:space="preserve">人。</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24.评审过程的保密与公正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24.1磋商小组、采购人和</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将设专门人员与供应商联系。</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4.4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color w:val="auto"/>
          <w:sz w:val="28"/>
          <w:szCs w:val="28"/>
          <w:highlight w:val="none"/>
        </w:rPr>
      </w:pPr>
      <w:r/>
      <w:bookmarkStart w:id="26" w:name="_Toc16938548"/>
      <w:r/>
      <w:bookmarkStart w:id="27" w:name="_Toc20823304"/>
      <w:r/>
      <w:bookmarkStart w:id="28" w:name="_Toc513029232"/>
      <w:r>
        <w:rPr>
          <w:rFonts w:hint="eastAsia" w:ascii="仿宋" w:hAnsi="仿宋" w:eastAsia="仿宋"/>
          <w:color w:val="auto"/>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 xml:space="preserve">操作</w:t>
      </w:r>
      <w:r>
        <w:rPr>
          <w:rFonts w:hint="eastAsia" w:ascii="仿宋" w:hAnsi="仿宋" w:eastAsia="仿宋"/>
          <w:color w:val="auto"/>
          <w:sz w:val="28"/>
          <w:szCs w:val="28"/>
          <w:highlight w:val="none"/>
        </w:rPr>
        <w:t xml:space="preserve">方式</w:t>
      </w:r>
      <w:r>
        <w:rPr>
          <w:rFonts w:ascii="仿宋" w:hAnsi="仿宋" w:eastAsia="仿宋"/>
          <w:color w:val="auto"/>
          <w:sz w:val="28"/>
          <w:szCs w:val="28"/>
          <w:highlight w:val="none"/>
        </w:rPr>
        <w:t xml:space="preserve">见</w:t>
      </w:r>
      <w:r>
        <w:rPr>
          <w:rFonts w:hint="eastAsia" w:ascii="仿宋" w:hAnsi="仿宋" w:eastAsia="仿宋"/>
          <w:color w:val="auto"/>
          <w:sz w:val="28"/>
          <w:szCs w:val="28"/>
          <w:highlight w:val="none"/>
        </w:rPr>
        <w:t xml:space="preserve">《操作手册》。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25.3接到磋商小组澄清、说明和更正要求的供应商如未按规定</w:t>
      </w:r>
      <w:r>
        <w:rPr>
          <w:rFonts w:hint="eastAsia" w:ascii="仿宋" w:hAnsi="仿宋" w:eastAsia="仿宋"/>
          <w:color w:val="auto"/>
          <w:sz w:val="28"/>
          <w:szCs w:val="28"/>
          <w:highlight w:val="none"/>
          <w:lang w:val="en-US" w:eastAsia="zh-CN"/>
        </w:rPr>
        <w:t xml:space="preserve">作</w:t>
      </w:r>
      <w:r>
        <w:rPr>
          <w:rFonts w:hint="eastAsia" w:ascii="仿宋" w:hAnsi="仿宋" w:eastAsia="仿宋"/>
          <w:color w:val="auto"/>
          <w:sz w:val="28"/>
          <w:szCs w:val="28"/>
          <w:highlight w:val="none"/>
        </w:rPr>
        <w:t xml:space="preserve">出澄清、说明和更正，其风险由供应商自行承担。</w:t>
      </w:r>
      <w:r/>
    </w:p>
    <w:p>
      <w:pPr>
        <w:spacing w:line="520" w:lineRule="exact"/>
        <w:rPr>
          <w:rFonts w:hint="eastAsia" w:ascii="仿宋" w:hAnsi="仿宋" w:eastAsia="仿宋"/>
          <w:color w:val="auto"/>
          <w:sz w:val="28"/>
          <w:szCs w:val="28"/>
          <w:highlight w:val="none"/>
        </w:rPr>
      </w:pPr>
      <w:r/>
      <w:bookmarkStart w:id="29" w:name="_Toc513029233"/>
      <w:r/>
      <w:bookmarkStart w:id="30" w:name="_Toc20823305"/>
      <w:r/>
      <w:bookmarkStart w:id="31" w:name="_Toc16938549"/>
      <w:r>
        <w:rPr>
          <w:rFonts w:hint="eastAsia" w:ascii="仿宋" w:hAnsi="仿宋" w:eastAsia="仿宋"/>
          <w:color w:val="auto"/>
          <w:sz w:val="28"/>
          <w:szCs w:val="28"/>
          <w:highlight w:val="none"/>
        </w:rPr>
        <w:t xml:space="preserve">26.对响应文件的审</w:t>
      </w:r>
      <w:bookmarkEnd w:id="29"/>
      <w:r/>
      <w:bookmarkEnd w:id="30"/>
      <w:r/>
      <w:bookmarkEnd w:id="31"/>
      <w:r>
        <w:rPr>
          <w:rFonts w:hint="eastAsia" w:ascii="仿宋" w:hAnsi="仿宋" w:eastAsia="仿宋"/>
          <w:color w:val="auto"/>
          <w:sz w:val="28"/>
          <w:szCs w:val="28"/>
          <w:highlight w:val="none"/>
        </w:rPr>
        <w:t xml:space="preserve">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26.1响应文件审查分为资格审查和符合性审查。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w:t>
      </w:r>
      <w:r>
        <w:rPr>
          <w:rFonts w:hint="eastAsia" w:ascii="仿宋" w:hAnsi="仿宋" w:eastAsia="仿宋" w:cs="Times New Roman"/>
          <w:color w:val="000000"/>
          <w:sz w:val="28"/>
          <w:szCs w:val="28"/>
          <w:highlight w:val="none"/>
          <w:lang w:val="zh-CN"/>
        </w:rPr>
        <w:t xml:space="preserve">以及企业关联性的情况进行查询</w:t>
      </w:r>
      <w:r>
        <w:rPr>
          <w:rFonts w:hint="eastAsia" w:ascii="仿宋" w:hAnsi="仿宋" w:eastAsia="仿宋"/>
          <w:color w:val="auto"/>
          <w:sz w:val="28"/>
          <w:szCs w:val="28"/>
          <w:highlight w:val="none"/>
        </w:rPr>
        <w:t xml:space="preserve">，以确定供应商是否具备磋商资格,查询结果留存并归档。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26.3未实质性响应磋商文件的情形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26.3.2供应商未按照磋商文件要求上传电子响应文件的。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26.3.4供应商不具备磋商文件中规定资格要求的。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26.3.6不符合磋商文件中规定的实质性要求和条件的。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26.3.8响应文件含有采购人不能接受的附加条件的。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000000" w:themeColor="text1"/>
          <w:sz w:val="28"/>
          <w:szCs w:val="28"/>
          <w14:textFill>
            <w14:solidFill>
              <w14:schemeClr w14:val="tx1"/>
            </w14:solidFill>
          </w14:textFill>
        </w:rPr>
        <w:t xml:space="preserve">评标委员会按照本</w:t>
      </w:r>
      <w:r>
        <w:rPr>
          <w:rFonts w:hint="eastAsia" w:ascii="仿宋" w:hAnsi="仿宋" w:eastAsia="仿宋"/>
          <w:color w:val="000000" w:themeColor="text1"/>
          <w:sz w:val="28"/>
          <w:szCs w:val="28"/>
          <w:lang w:val="en-US" w:eastAsia="zh-CN"/>
          <w14:textFill>
            <w14:solidFill>
              <w14:schemeClr w14:val="tx1"/>
            </w14:solidFill>
          </w14:textFill>
        </w:rPr>
        <w:t xml:space="preserve">磋商</w:t>
      </w:r>
      <w:r>
        <w:rPr>
          <w:rFonts w:hint="eastAsia" w:ascii="仿宋" w:hAnsi="仿宋" w:eastAsia="仿宋"/>
          <w:color w:val="000000" w:themeColor="text1"/>
          <w:sz w:val="28"/>
          <w:szCs w:val="28"/>
          <w14:textFill>
            <w14:solidFill>
              <w14:schemeClr w14:val="tx1"/>
            </w14:solidFill>
          </w14:textFill>
        </w:rPr>
        <w:t xml:space="preserve">文件规定对</w:t>
      </w:r>
      <w:r>
        <w:rPr>
          <w:rFonts w:hint="eastAsia" w:ascii="仿宋" w:hAnsi="仿宋" w:eastAsia="仿宋"/>
          <w:color w:val="000000" w:themeColor="text1"/>
          <w:sz w:val="28"/>
          <w:szCs w:val="28"/>
          <w:lang w:val="en-US" w:eastAsia="zh-CN"/>
          <w14:textFill>
            <w14:solidFill>
              <w14:schemeClr w14:val="tx1"/>
            </w14:solidFill>
          </w14:textFill>
        </w:rPr>
        <w:t xml:space="preserve">供应商</w:t>
      </w:r>
      <w:r>
        <w:rPr>
          <w:rFonts w:hint="eastAsia" w:ascii="仿宋" w:hAnsi="仿宋" w:eastAsia="仿宋"/>
          <w:color w:val="000000" w:themeColor="text1"/>
          <w:sz w:val="28"/>
          <w:szCs w:val="28"/>
          <w14:textFill>
            <w14:solidFill>
              <w14:schemeClr w14:val="tx1"/>
            </w14:solidFill>
          </w14:textFill>
        </w:rPr>
        <w:t xml:space="preserve">进行异常低价投标审查后，认为</w:t>
      </w:r>
      <w:r>
        <w:rPr>
          <w:rFonts w:hint="eastAsia" w:ascii="仿宋" w:hAnsi="仿宋" w:eastAsia="仿宋"/>
          <w:color w:val="000000" w:themeColor="text1"/>
          <w:sz w:val="28"/>
          <w:szCs w:val="28"/>
          <w:lang w:val="en-US" w:eastAsia="zh-CN"/>
          <w14:textFill>
            <w14:solidFill>
              <w14:schemeClr w14:val="tx1"/>
            </w14:solidFill>
          </w14:textFill>
        </w:rPr>
        <w:t xml:space="preserve">供应商</w:t>
      </w:r>
      <w:r>
        <w:rPr>
          <w:rFonts w:hint="eastAsia" w:ascii="仿宋" w:hAnsi="仿宋" w:eastAsia="仿宋"/>
          <w:color w:val="000000" w:themeColor="text1"/>
          <w:sz w:val="28"/>
          <w:szCs w:val="28"/>
          <w14:textFill>
            <w14:solidFill>
              <w14:schemeClr w14:val="tx1"/>
            </w14:solidFill>
          </w14:textFill>
        </w:rPr>
        <w:t xml:space="preserve">不能证明其报价合理性的。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26.3.10</w:t>
      </w:r>
      <w:r>
        <w:rPr>
          <w:rFonts w:hint="eastAsia" w:ascii="仿宋" w:hAnsi="仿宋" w:eastAsia="仿宋"/>
          <w:color w:val="auto"/>
          <w:sz w:val="28"/>
          <w:szCs w:val="28"/>
          <w:highlight w:val="none"/>
        </w:rPr>
        <w:t xml:space="preserve">响应文件未按照磋商文件要求加盖CA电子公章的。</w:t>
      </w:r>
      <w:r/>
    </w:p>
    <w:p>
      <w:pPr>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26</w:t>
      </w:r>
      <w:r>
        <w:rPr>
          <w:rFonts w:hint="eastAsia" w:ascii="仿宋" w:hAnsi="仿宋" w:eastAsia="仿宋" w:cs="仿宋"/>
          <w:color w:val="auto"/>
          <w:sz w:val="28"/>
          <w:szCs w:val="28"/>
          <w:highlight w:val="none"/>
          <w:lang w:val="en-US" w:eastAsia="zh-CN"/>
        </w:rPr>
        <w:t xml:space="preserve">.3.11</w:t>
      </w:r>
      <w:r>
        <w:rPr>
          <w:rFonts w:hint="eastAsia" w:ascii="仿宋" w:hAnsi="仿宋" w:eastAsia="仿宋"/>
          <w:color w:val="auto"/>
          <w:sz w:val="28"/>
          <w:szCs w:val="28"/>
          <w:highlight w:val="none"/>
          <w:lang w:val="en-US" w:eastAsia="zh-CN"/>
        </w:rPr>
        <w:t xml:space="preserve">其他法律、法规及本磋商文件规定的属无效响应的情形。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合要求的偏离或保留而使其成为实质性响应的文件。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26.6供应商在项目评审全过程中应保持通讯畅通，并安排专人与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及磋商小组联系。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27.磋商程序及评审方法和评审标准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27.1磋商程序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27.1.1对于通过资格审查和符合性审查的供应商，磋商小组将集中与单一供应商分别进行磋商。磋商小组通过苏采云系统向供应商发布“磋商函”</w:t>
      </w:r>
      <w:r>
        <w:rPr>
          <w:rFonts w:hint="eastAsia" w:ascii="仿宋" w:hAnsi="仿宋" w:eastAsia="仿宋"/>
          <w:color w:val="auto"/>
          <w:sz w:val="28"/>
          <w:szCs w:val="28"/>
          <w:highlight w:val="none"/>
          <w:lang w:val="en-US" w:eastAsia="zh-CN"/>
        </w:rPr>
        <w:t xml:space="preserve">和“分项报价表”</w:t>
      </w:r>
      <w:r>
        <w:rPr>
          <w:rFonts w:hint="eastAsia" w:ascii="仿宋" w:hAnsi="仿宋" w:eastAsia="仿宋"/>
          <w:color w:val="auto"/>
          <w:sz w:val="28"/>
          <w:szCs w:val="28"/>
          <w:highlight w:val="none"/>
        </w:rPr>
        <w:t xml:space="preserve">，供应商应当按照要求在苏采云系统提交“磋商响应函”</w:t>
      </w:r>
      <w:r>
        <w:rPr>
          <w:rFonts w:hint="eastAsia" w:ascii="仿宋" w:hAnsi="仿宋" w:eastAsia="仿宋"/>
          <w:color w:val="auto"/>
          <w:sz w:val="28"/>
          <w:szCs w:val="28"/>
          <w:highlight w:val="none"/>
          <w:lang w:val="en-US" w:eastAsia="zh-CN"/>
        </w:rPr>
        <w:t xml:space="preserve">和“分项报价表”</w:t>
      </w:r>
      <w:r>
        <w:rPr>
          <w:rFonts w:hint="eastAsia" w:ascii="仿宋" w:hAnsi="仿宋" w:eastAsia="仿宋"/>
          <w:color w:val="auto"/>
          <w:sz w:val="28"/>
          <w:szCs w:val="28"/>
          <w:highlight w:val="none"/>
        </w:rPr>
        <w:t xml:space="preserve">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auto"/>
          <w:sz w:val="28"/>
          <w:szCs w:val="28"/>
          <w:highlight w:val="none"/>
        </w:rPr>
        <w:t xml:space="preserve">已提交响应文件的供应商，在提交最后报价之前，可以根据磋商情况退出磋商</w:t>
      </w:r>
      <w:r>
        <w:rPr>
          <w:rFonts w:hint="eastAsia" w:ascii="仿宋" w:hAnsi="仿宋" w:eastAsia="仿宋"/>
          <w:color w:val="auto"/>
          <w:sz w:val="28"/>
          <w:szCs w:val="28"/>
          <w:highlight w:val="none"/>
        </w:rPr>
        <w:t xml:space="preserve">，并在苏采云系统中提交“退出磋商函”并加盖CA电子公章</w:t>
      </w:r>
      <w:r>
        <w:rPr>
          <w:rFonts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27.2异常低价投标审查</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27.2.1评标过程中出现下列情形之一的，评标委员会应当启动异常低价投标审查程序：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27.2.2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见本磋商文件第三章规定。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采购活动终止的情况</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.1因情况变化，不再符合规定的竞争性磋商采购方式适用情形的。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.2出现影响采购公正的违法、违规行为的。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.4在苏采云系统规定时间内成功解密电子响应文件的供应商不足3家的。</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28.推荐成交候选供应商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28.2磋商小组</w:t>
      </w:r>
      <w:r>
        <w:rPr>
          <w:rFonts w:hint="eastAsia" w:ascii="仿宋" w:hAnsi="仿宋" w:eastAsia="仿宋"/>
          <w:color w:val="auto"/>
          <w:sz w:val="28"/>
          <w:szCs w:val="28"/>
          <w:highlight w:val="none"/>
        </w:rPr>
        <w:t xml:space="preserve">按磋商文件第三章中公布的评标标准对每份合格响应文件进行评审，推荐3名成交候选供应商</w:t>
      </w:r>
      <w:r>
        <w:rPr>
          <w:rFonts w:hint="eastAsia" w:ascii="仿宋" w:hAnsi="仿宋" w:eastAsia="仿宋" w:cs="楷体"/>
          <w:color w:val="auto"/>
          <w:sz w:val="28"/>
          <w:szCs w:val="28"/>
          <w:highlight w:val="none"/>
        </w:rPr>
        <w:t xml:space="preserve">。</w:t>
      </w:r>
      <w:r>
        <w:rPr>
          <w:rFonts w:ascii="仿宋" w:hAnsi="仿宋" w:eastAsia="仿宋" w:cs="楷体"/>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修改磋商文件后重新组织采购活动。</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29.磋商过程保密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29.1在宣布成交结果前，凡属于审查、澄清、磋商、评审响应文件和确定成交等相关信息，</w:t>
      </w:r>
      <w:r>
        <w:rPr>
          <w:rFonts w:hint="eastAsia" w:ascii="仿宋" w:hAnsi="仿宋" w:eastAsia="仿宋"/>
          <w:color w:val="auto"/>
          <w:sz w:val="28"/>
          <w:szCs w:val="28"/>
          <w:highlight w:val="none"/>
        </w:rPr>
        <w:t xml:space="preserve">均不得泄露给任何供应商或与评审工作无关的人员。</w:t>
      </w:r>
      <w:r/>
    </w:p>
    <w:p>
      <w:pPr>
        <w:ind w:firstLine="540"/>
        <w:spacing w:line="520" w:lineRule="exact"/>
        <w:rPr>
          <w:rFonts w:hint="eastAsia" w:ascii="仿宋" w:hAnsi="仿宋" w:eastAsia="仿宋"/>
          <w:color w:val="auto"/>
          <w:sz w:val="28"/>
          <w:highlight w:val="none"/>
        </w:rPr>
      </w:pPr>
      <w:r>
        <w:rPr>
          <w:rFonts w:hint="eastAsia" w:ascii="仿宋" w:hAnsi="仿宋" w:eastAsia="仿宋" w:cs="楷体"/>
          <w:color w:val="auto"/>
          <w:sz w:val="28"/>
          <w:szCs w:val="28"/>
          <w:highlight w:val="none"/>
        </w:rPr>
        <w:t xml:space="preserve">29</w:t>
      </w:r>
      <w:r>
        <w:rPr>
          <w:rFonts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rPr>
        <w:t xml:space="preserve">2</w:t>
      </w:r>
      <w:r>
        <w:rPr>
          <w:rFonts w:hint="eastAsia" w:ascii="仿宋" w:hAnsi="仿宋" w:eastAsia="仿宋"/>
          <w:color w:val="auto"/>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29.3磋商小组名单在磋商前确定，并在磋商结果确定前保密。</w:t>
      </w:r>
      <w:r/>
    </w:p>
    <w:p>
      <w:pPr>
        <w:ind w:right="-634"/>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六、确定成交及签订合同</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30.确定成交供应商</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30.1采购人将从磋商小组推荐的符合采购需求的成交候选</w:t>
      </w:r>
      <w:r>
        <w:rPr>
          <w:rFonts w:hint="eastAsia" w:ascii="仿宋" w:hAnsi="仿宋" w:eastAsia="仿宋"/>
          <w:color w:val="auto"/>
          <w:sz w:val="28"/>
          <w:szCs w:val="28"/>
          <w:highlight w:val="none"/>
        </w:rPr>
        <w:t xml:space="preserve">供应商</w:t>
      </w:r>
      <w:r>
        <w:rPr>
          <w:rFonts w:hint="eastAsia" w:ascii="仿宋" w:hAnsi="仿宋" w:eastAsia="仿宋"/>
          <w:color w:val="auto"/>
          <w:sz w:val="28"/>
          <w:highlight w:val="none"/>
        </w:rPr>
        <w:t xml:space="preserve">中按排名先后确定成交供应商。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将在淮安市政府采购网发布成交结果公告。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color w:val="auto"/>
          <w:sz w:val="28"/>
          <w:highlight w:val="none"/>
          <w:lang w:eastAsia="zh-CN"/>
        </w:rPr>
        <w:t xml:space="preserve">代理公司</w:t>
      </w:r>
      <w:r>
        <w:rPr>
          <w:rFonts w:hint="eastAsia" w:ascii="仿宋" w:hAnsi="仿宋" w:eastAsia="仿宋"/>
          <w:color w:val="auto"/>
          <w:sz w:val="28"/>
          <w:highlight w:val="none"/>
        </w:rPr>
        <w:t xml:space="preserve">将取消其成交候选人资格。</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31.成交通知书</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31.1成交结果确定后，</w:t>
      </w:r>
      <w:r>
        <w:rPr>
          <w:rFonts w:hint="eastAsia" w:ascii="仿宋" w:hAnsi="仿宋" w:eastAsia="仿宋"/>
          <w:color w:val="auto"/>
          <w:sz w:val="28"/>
          <w:highlight w:val="none"/>
          <w:lang w:eastAsia="zh-CN"/>
        </w:rPr>
        <w:t xml:space="preserve">代理公司</w:t>
      </w:r>
      <w:r>
        <w:rPr>
          <w:rFonts w:hint="eastAsia" w:ascii="仿宋" w:hAnsi="仿宋" w:eastAsia="仿宋"/>
          <w:color w:val="auto"/>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33.签订合同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34.货物和服务的减少</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（1）对磋商文件提出质疑的，为采购文件公告期限届满之日起计算；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（3）对成交结果提出质疑的，为成交结果公告期限届满之日起计算。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35.4质疑供应商在法定质疑期内应当一次性针对同一采购环节提出质疑</w:t>
      </w:r>
      <w:r>
        <w:rPr>
          <w:rFonts w:hint="eastAsia" w:ascii="仿宋" w:hAnsi="仿宋" w:eastAsia="仿宋"/>
          <w:color w:val="auto"/>
          <w:sz w:val="28"/>
          <w:szCs w:val="28"/>
          <w:highlight w:val="none"/>
          <w:lang w:val="en-US" w:eastAsia="zh-CN"/>
        </w:rPr>
        <w:t xml:space="preserve">,若质疑供应商针对同一环节提出两次及两次以上质疑，仅受理第一次提出的质疑</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35.5质疑函应当包括以下主要内容，附上相关证明材料。否则，</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（1）质疑供应商的名称、地址、邮编、联系人及联系电话；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35.6</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收到质疑函后，将对质疑的形式和内容进行审查，如质疑函内容、格式不符合规定，</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35.7对于内容、格式符合规定的质疑函，</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联系索取，或者在质疑函中明确提出该要求。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35.8供应商提出的质疑必须有理、有据，不得恶意质疑或提交虚假质疑。否则，一经查实，</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有权依据政府采购的有关规定，报请</w:t>
      </w:r>
      <w:r>
        <w:rPr>
          <w:rFonts w:hint="eastAsia" w:ascii="仿宋" w:hAnsi="仿宋" w:eastAsia="仿宋"/>
          <w:color w:val="auto"/>
          <w:sz w:val="28"/>
          <w:szCs w:val="28"/>
          <w:highlight w:val="none"/>
          <w:lang w:eastAsia="zh-CN"/>
        </w:rPr>
        <w:t xml:space="preserve">淮安市清江浦区财政局</w:t>
      </w:r>
      <w:r>
        <w:rPr>
          <w:rFonts w:hint="eastAsia" w:ascii="仿宋" w:hAnsi="仿宋" w:eastAsia="仿宋"/>
          <w:color w:val="auto"/>
          <w:sz w:val="28"/>
          <w:szCs w:val="28"/>
          <w:highlight w:val="none"/>
        </w:rPr>
        <w:t xml:space="preserve">对该供应商列入失信行为或不良行为记录名单，进行相应的行政处罚。</w:t>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36.政策功能落实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36.2联合体及分包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 节能、环保政策</w:t>
      </w:r>
      <w:r>
        <w:rPr>
          <w:rFonts w:hint="eastAsia" w:ascii="仿宋" w:hAnsi="仿宋" w:eastAsia="仿宋"/>
          <w:b/>
          <w:bCs/>
          <w:color w:val="auto"/>
          <w:sz w:val="28"/>
          <w:szCs w:val="28"/>
          <w:highlight w:val="none"/>
        </w:rPr>
        <w:t xml:space="preserve">（本项目不涉及）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37.2节能产品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37.4本项目中实行“强制采购”的，需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highlight w:val="none"/>
          <w:lang w:eastAsia="zh-CN"/>
        </w:rPr>
        <w:t xml:space="preserve">响应文件</w:t>
      </w:r>
      <w:r>
        <w:rPr>
          <w:rFonts w:hint="eastAsia" w:ascii="仿宋" w:hAnsi="仿宋" w:eastAsia="仿宋"/>
          <w:color w:val="auto"/>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38．政府绿色采购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668"/>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38.2本项目中涉及商品的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668"/>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br w:type="page" w:clear="all"/>
      </w:r>
      <w:r>
        <w:rPr>
          <w:rFonts w:hint="eastAsia" w:ascii="仿宋" w:hAnsi="仿宋" w:eastAsia="仿宋"/>
          <w:b/>
          <w:color w:val="auto"/>
          <w:sz w:val="36"/>
          <w:szCs w:val="36"/>
          <w:highlight w:val="none"/>
        </w:rPr>
        <w:t xml:space="preserve">第三章  评标标准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 xml:space="preserve">一、本项目采用综合评分法进行评审。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二、磋商小组将依据下列评标标准进行评审，本评标标准的总分为</w:t>
      </w:r>
      <w:r>
        <w:rPr>
          <w:rFonts w:hint="eastAsia" w:ascii="仿宋" w:hAnsi="仿宋" w:eastAsia="仿宋"/>
          <w:color w:val="auto"/>
          <w:sz w:val="28"/>
          <w:szCs w:val="28"/>
          <w:highlight w:val="none"/>
          <w:lang w:val="en-US" w:eastAsia="zh-CN"/>
        </w:rPr>
        <w:t xml:space="preserve">100</w:t>
      </w:r>
      <w:r>
        <w:rPr>
          <w:rFonts w:hint="eastAsia" w:ascii="仿宋" w:hAnsi="仿宋" w:eastAsia="仿宋"/>
          <w:color w:val="auto"/>
          <w:sz w:val="28"/>
          <w:szCs w:val="28"/>
          <w:highlight w:val="none"/>
        </w:rPr>
        <w:t xml:space="preserve">分。</w:t>
      </w:r>
      <w:r>
        <w:rPr>
          <w:rFonts w:hint="eastAsia" w:ascii="仿宋" w:hAnsi="仿宋" w:eastAsia="仿宋" w:cs="仿宋"/>
          <w:color w:val="auto"/>
          <w:sz w:val="28"/>
          <w:szCs w:val="28"/>
          <w:highlight w:val="none"/>
          <w:lang w:val="en-US" w:eastAsia="zh-CN" w:bidi="ar-SA"/>
        </w:rPr>
        <w:t xml:space="preserve">各采购包按综合评审后得分由高到低顺序排列，得分相同的，按投标报价由低到高顺序排列。得分和投标报价均相同的,按照商务部分（业绩）优劣排列，如还相同则按方案部分优劣排列。供应商最多只能中1个采购包（即排名第1的为成交候选人），若成交多于1个采购包的，按照采购包先后顺序进行排列，则其在其他采购包的得分清零，将不推荐为成交候选人；其次，第二采购包得分排名在其后的供应商排名自动进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三、具体标准: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采购包一：</w:t>
      </w:r>
      <w:r>
        <w:rPr>
          <w:rFonts w:hint="eastAsia" w:ascii="仿宋" w:hAnsi="仿宋" w:eastAsia="仿宋" w:cs="仿宋"/>
          <w:sz w:val="28"/>
          <w:szCs w:val="28"/>
          <w:highlight w:val="none"/>
          <w:vertAlign w:val="baseline"/>
          <w:lang w:eastAsia="zh-CN"/>
        </w:rPr>
        <w:t xml:space="preserve">小红书宣传推广</w:t>
      </w:r>
      <w:r/>
    </w:p>
    <w:tbl>
      <w:tblPr>
        <w:tblStyle w:val="639"/>
        <w:tblW w:w="8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0"/>
        <w:gridCol w:w="1485"/>
        <w:gridCol w:w="6532"/>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评分标准</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价格分</w:t>
            </w:r>
            <w:r/>
          </w:p>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color w:val="auto"/>
                <w:highlight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采用低价优先法计算，即满足磋商文件要求且价格最低的小红书推广服务单价报价合计为评审基准价，其价格分为满分。其他供应商的价格分统一按照下列公式计算：供应商报价得分=（评审基准价/该供应商的小红书推广服务单价报价合计）×10（四舍五入保留小数点后2位）。</w:t>
            </w:r>
            <w:r/>
          </w:p>
        </w:tc>
      </w:tr>
      <w:tr>
        <w:trPr>
          <w:trHeight w:val="90"/>
        </w:trPr>
        <w:tc>
          <w:tcPr>
            <w:shd w:val="clear" w:color="auto" w:fill="auto"/>
            <w:tcBorders>
              <w:top w:val="single" w:color="000000" w:sz="4" w:space="0"/>
              <w:left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服务方案（45分）</w:t>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供应商针对本项目提供的小红书营销总体方案进行评分。供应商充分了解文旅行业特色，对本项评分要求理解透彻，营销总体方案条理清晰，贴合实际，符合项目特点和要求的得15分；对项目要求理解较全面，营销总体方案较贴合项目实际情况的得10分；对项目要求理解一般，基本符合项目实际情况的得5分；未提供方案或与项目无关的不得分。</w:t>
            </w:r>
            <w:r/>
          </w:p>
        </w:tc>
      </w:tr>
      <w:tr>
        <w:trPr>
          <w:trHeight w:val="2040"/>
        </w:trPr>
        <w:tc>
          <w:tcPr>
            <w:shd w:val="clear" w:color="auto" w:fill="auto"/>
            <w:tcBorders>
              <w:left w:val="single" w:color="000000" w:sz="4" w:space="0"/>
              <w:right w:val="single" w:color="000000" w:sz="4" w:space="0"/>
            </w:tcBorders>
            <w:tcW w:w="62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供应商针对本项目提供的KOL达人采风踩线、用户互动数据反馈等工作方案进行评分。对本项评分要求理解透彻，工作方案条理清晰，贴合实际，符合项目特点和要求的得12分；对项目要求理解较全面，工作方案较贴合项目实际情况的得8分；对项目要求理解一般，基本符合项目实际情况的得4分；未提供方案或与项目无关的不得分。</w:t>
            </w:r>
            <w:r/>
          </w:p>
        </w:tc>
      </w:tr>
      <w:tr>
        <w:trPr>
          <w:trHeight w:val="2932"/>
        </w:trPr>
        <w:tc>
          <w:tcPr>
            <w:shd w:val="clear" w:color="auto" w:fill="auto"/>
            <w:tcBorders>
              <w:left w:val="single" w:color="000000" w:sz="4" w:space="0"/>
              <w:right w:val="single" w:color="000000" w:sz="4" w:space="0"/>
            </w:tcBorders>
            <w:tcW w:w="62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供应商提供的舆情监控、kol/koc资源审核把关、种草笔记及相关数据管理等方案进行打分。对本项评分要求理解透彻，结合实际针对各项进度计划有详尽的实施方案，数据管理方案完整的得12分；对项目要求理解较全面，数据管理方案较贴合项目实际情况的得8分；对项目要求理解一般，数据管理方案基本符合项目实际情况的得4分；未提供方案或与项目无关的不得分。</w:t>
            </w:r>
            <w:r/>
          </w:p>
        </w:tc>
      </w:tr>
      <w:tr>
        <w:trPr>
          <w:trHeight w:val="982"/>
        </w:trPr>
        <w:tc>
          <w:tcPr>
            <w:shd w:val="clear" w:color="auto" w:fill="auto"/>
            <w:tcBorders>
              <w:left w:val="single" w:color="000000" w:sz="4" w:space="0"/>
              <w:bottom w:val="single" w:color="000000" w:sz="4" w:space="0"/>
              <w:right w:val="single" w:color="000000" w:sz="4" w:space="0"/>
            </w:tcBorders>
            <w:tcW w:w="62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供应商针对本项目提供的工作进度计划安排及计划保障措施方案进行评分。对本项评分要求理解透彻，结合实际针对各项进度计划有详尽的实施方案，保障措施完整的得6分；对项目要求理解较全面，各项进度计划及保障措施较贴合项目实际情况的得4分；对项目要求理解一般，基本符合项目实际情况的得2分；未提供方案或与项目无关的不得分。</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与本项目相关的其他服务</w:t>
            </w:r>
            <w:r/>
          </w:p>
          <w:p>
            <w:pPr>
              <w:jc w:val="center"/>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供应商提供的与项目相关的其他服务方案进行评分。其他服务内容方面提供更多有针对性、有价值的能够提升宣传推广效果的方案得10分；在其他服务内容方面能够提出1-2项有价值的方案，有助于更好宣传推广的得6分；能够提供一些较常规的其他服务内容得2分；未提供方案或与项目无关的不得分。</w:t>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项目团队（15分）</w:t>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lang w:val="en-US" w:eastAsia="zh-CN" w:bidi="ar"/>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本项目人员组成结构的合理性、专业性（包括专业人员配置、专业程度以及项目组人员是否具有小红书平台文旅品牌宣传推广项目操作经验等）进行评分。人员配置安排条理清晰，针对各项职责有明确、专业的岗位分工，各专业人员完全覆盖项目要求，且项目组人员均具有一定操作经验得15分；人员配置安排较有条理，分工较明确，各专业人员配置覆盖项目要求，项目管理人员具有操作经验得10分；人员配置一般，各项专业岗位分工一般，配置的专业人员基本达到项目要求，操作经验一般的得5分，未提供方案或与项目无关的不得分。</w:t>
            </w:r>
            <w:r/>
          </w:p>
          <w:p>
            <w:pPr>
              <w:jc w:val="both"/>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注：提供供应商为项目组成员缴纳的2025年10月以来任意1个月社保缴纳证明材料，加盖供应商CA公章。</w:t>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业绩</w:t>
            </w:r>
            <w:r/>
          </w:p>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32"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供应商2023年1月（以投标截止时间往前推算）以来，实施过类似成功推广案例的，每提供1个得4分，</w:t>
            </w:r>
            <w:r>
              <w:rPr>
                <w:rStyle w:val="834"/>
                <w:rFonts w:hint="eastAsia" w:ascii="仿宋" w:hAnsi="仿宋" w:eastAsia="仿宋" w:cs="仿宋"/>
                <w:b w:val="0"/>
                <w:bCs w:val="0"/>
                <w:color w:val="auto"/>
                <w:sz w:val="28"/>
                <w:szCs w:val="28"/>
                <w:highlight w:val="none"/>
                <w:lang w:val="en-US" w:eastAsia="zh-CN" w:bidi="ar"/>
              </w:rPr>
              <w:t xml:space="preserve">本项最多得20分。</w:t>
            </w:r>
            <w:r/>
          </w:p>
          <w:p>
            <w:pPr>
              <w:jc w:val="both"/>
              <w:keepLines w:val="0"/>
              <w:keepNext w:val="0"/>
              <w:widowControl/>
              <w:rPr>
                <w:rFonts w:hint="eastAsia" w:ascii="仿宋" w:hAnsi="仿宋" w:eastAsia="仿宋" w:cs="仿宋"/>
                <w:b w:val="0"/>
                <w:bCs w:val="0"/>
                <w:i w:val="0"/>
                <w:iCs w:val="0"/>
                <w:color w:val="auto"/>
                <w:sz w:val="28"/>
                <w:szCs w:val="28"/>
                <w:highlight w:val="none"/>
                <w:u w:val="none"/>
                <w:lang w:val="en-US" w:eastAsia="zh-CN" w:bidi="ar"/>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注：提供合同扫描件加盖供应商CA公章，时间以合同签订时间为准。</w:t>
            </w:r>
            <w:r/>
          </w:p>
          <w:p>
            <w:pPr>
              <w:jc w:val="both"/>
              <w:keepLines w:val="0"/>
              <w:keepNext w:val="0"/>
              <w:widowControl/>
              <w:rPr>
                <w:rFonts w:hint="eastAsia" w:ascii="仿宋" w:hAnsi="仿宋" w:eastAsia="仿宋" w:cs="仿宋"/>
                <w:b w:val="0"/>
                <w:bCs w:val="0"/>
                <w:i w:val="0"/>
                <w:iCs w:val="0"/>
                <w:color w:val="auto"/>
                <w:sz w:val="28"/>
                <w:szCs w:val="28"/>
                <w:highlight w:val="none"/>
                <w:u w:val="none"/>
                <w:lang w:val="en-US" w:eastAsia="zh-CN" w:bidi="ar"/>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同一业绩仅能在一个采购包中得分，具体规则为：在磋商顺序中靠前的标段（采购包一）评审优先，若业绩已在靠前标段使用，则后续标段（采购包二）不再重复计分。</w:t>
            </w:r>
            <w:r/>
          </w:p>
        </w:tc>
      </w:tr>
    </w:tbl>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s="仿宋"/>
          <w:b w:val="0"/>
          <w:bCs w:val="0"/>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cs="仿宋"/>
          <w:b w:val="0"/>
          <w:bCs w:val="0"/>
          <w:color w:val="auto"/>
          <w:sz w:val="28"/>
          <w:szCs w:val="28"/>
          <w:highlight w:val="none"/>
          <w:lang w:val="en-US" w:eastAsia="zh-CN"/>
        </w:rPr>
        <w:t xml:space="preserve">采购包二：腾讯网络媒体宣传</w:t>
      </w:r>
      <w:r/>
    </w:p>
    <w:tbl>
      <w:tblPr>
        <w:tblStyle w:val="639"/>
        <w:tblW w:w="8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7"/>
        <w:gridCol w:w="1525"/>
        <w:gridCol w:w="6567"/>
      </w:tblGrid>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评分标准</w:t>
            </w:r>
            <w:r/>
          </w:p>
        </w:tc>
      </w:tr>
      <w:tr>
        <w:trPr>
          <w:jc w:val="center"/>
          <w:trHeight w:val="1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价格分（10分)</w:t>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left"/>
              <w:keepLines w:val="0"/>
              <w:keepNext w:val="0"/>
              <w:widowControl/>
              <w:rPr>
                <w:rFonts w:hint="eastAsia"/>
                <w:highlight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价格分采用低价优先法计算，即满足磋商文件要求且报价最低的腾讯媒体资源服务单价报价合计为评审基准价，其价格分为满分10分。其他供应商的报价分别统一按照下列公式计算：供应商报价得分=（评审基准价/该供应商的腾讯媒体资源服务单价报价合计）×10分。（四舍五入保留小数点后2位）</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服务方案（45分）</w:t>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对广告投放策略的科学性、合理性和实操性进行评分。对广告投放策略内容要素完整、针对性强的得15分；对广告投放策略内容要素较完整、针对性较强的得10分；对广告投放策略内容要素完整程度一般、针对性一般的得5分；未提供方案或与项目无关的不得分。</w:t>
            </w:r>
            <w:r/>
          </w:p>
        </w:tc>
      </w:tr>
      <w:tr>
        <w:trPr>
          <w:jc w:val="center"/>
          <w:trHeight w:val="12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对精准投放方案、针对性强精准投放方案中媒体资源分配指导原则、指标分配进行评分。精准投放方案重点突出，针对性强，精准投放方案中媒体资源分配指导原则清晰，指标分配合理的得15分；精准投放方案重点较突出，针对性较强，精准投放方案中媒体资源分配指导原则较清晰，指标分配较合理的得10分；精准投放方案一般，针对性一般，精准投放方案中媒体资源分配指导原则一般，指标分配有轻微偏差的得5分；未提供方案或与项目无关的不得分。</w:t>
            </w:r>
            <w:r/>
          </w:p>
        </w:tc>
      </w:tr>
      <w:tr>
        <w:trPr>
          <w:jc w:val="center"/>
          <w:trHeight w:val="12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供应商提供投放腾讯广告的综合服务能力方案。供应商充分了解文旅行业特色与广告传播特性，能为采购人提供基于腾讯平台沟通，执行对接，传播咨询等服务。方案完整优于采购需求得10分；方案较为完整贴合采购需求得6分；方案较为一般基本符合采购需求得2分,未提供或不符合项目需求不得分。</w:t>
            </w:r>
            <w:r/>
          </w:p>
        </w:tc>
      </w:tr>
      <w:tr>
        <w:trPr>
          <w:jc w:val="center"/>
          <w:trHeight w:val="10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供应商提供广告投放运营能力方案，对于创意与素材策略，优化策略等方面进行评分。方案完整优于采购需求得5分；方案较为完整贴合采购需求得3分；方案一般基本符合采购需求得1分,未提供或不符合项目需求不得分。</w:t>
            </w:r>
            <w:r/>
          </w:p>
        </w:tc>
      </w:tr>
      <w:tr>
        <w:trPr>
          <w:jc w:val="center"/>
          <w:trHeight w:val="20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与本项目相关的其他服务</w:t>
            </w:r>
            <w:r/>
          </w:p>
          <w:p>
            <w:pPr>
              <w:jc w:val="center"/>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供应商提供的与项目相关的其他服务方案进行评分。其他服务内容方面提供更多有针对性、有价值的能够提升宣传推广效果的方案得10分；在其他服务内容方面能够提出1-2项有价值的方案，有助于更好宣传推广的得6分；能够提供一些较常规的其他服务内容得2分；未提供方案或与项目无关的不得分。</w:t>
            </w:r>
            <w:r/>
          </w:p>
        </w:tc>
      </w:tr>
      <w:tr>
        <w:trPr>
          <w:jc w:val="center"/>
          <w:trHeight w:val="34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项目团队（15分）</w:t>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lang w:val="en-US" w:eastAsia="zh-CN" w:bidi="ar"/>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根据本项目人员组成结构的合理性、专业性（包括专业人员配置、专业程度以及项目组人员是否具有腾讯平台品牌宣传推广项目操作经验等）进行评分。人员配置安排条理清晰，针对各项职责有明确、专业的岗位分工，各专业人员完全覆盖项目要求，且项目组人员均具有一定操作经验得15分；人员配置安排较有条理，分工较明确，各专业人员配置覆盖项目要求，项目管理人员具有操作经验得10分；人员配置一般，各项专业岗位分工一般，配置的专业人员基本达到项目要求，操作经验一般的得5分，未提供方案或与项目无关的不得分。</w:t>
            </w:r>
            <w:r/>
          </w:p>
          <w:p>
            <w:pPr>
              <w:jc w:val="left"/>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注：提供供应商为项目组成员缴纳的2025年10月以来任意1个月社保缴纳证明材料，加盖供应商CA公章。</w:t>
            </w:r>
            <w:r/>
          </w:p>
        </w:tc>
      </w:tr>
      <w:tr>
        <w:trPr>
          <w:jc w:val="center"/>
          <w:trHeight w:val="11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业绩</w:t>
            </w:r>
            <w:r/>
          </w:p>
          <w:p>
            <w:pPr>
              <w:jc w:val="center"/>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67" w:type="dxa"/>
            <w:vAlign w:val="center"/>
            <w:textDirection w:val="lrTb"/>
            <w:noWrap w:val="false"/>
          </w:tcPr>
          <w:p>
            <w:pPr>
              <w:jc w:val="both"/>
              <w:keepLines w:val="0"/>
              <w:keepNext w:val="0"/>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供应商2023年1月（以投标截止时间往前推算）以来，</w:t>
            </w:r>
            <w:r>
              <w:rPr>
                <w:rStyle w:val="834"/>
                <w:rFonts w:hint="eastAsia" w:ascii="仿宋" w:hAnsi="仿宋" w:eastAsia="仿宋" w:cs="仿宋"/>
                <w:b w:val="0"/>
                <w:bCs w:val="0"/>
                <w:color w:val="auto"/>
                <w:sz w:val="28"/>
                <w:szCs w:val="28"/>
                <w:highlight w:val="none"/>
                <w:lang w:val="en-US" w:eastAsia="zh-CN" w:bidi="ar"/>
              </w:rPr>
              <w:t xml:space="preserve">实施过类似成功推广案例的</w:t>
            </w:r>
            <w:r>
              <w:rPr>
                <w:rFonts w:hint="eastAsia" w:ascii="仿宋" w:hAnsi="仿宋" w:eastAsia="仿宋" w:cs="仿宋"/>
                <w:b w:val="0"/>
                <w:bCs w:val="0"/>
                <w:i w:val="0"/>
                <w:iCs w:val="0"/>
                <w:color w:val="auto"/>
                <w:sz w:val="28"/>
                <w:szCs w:val="28"/>
                <w:highlight w:val="none"/>
                <w:u w:val="none"/>
                <w:lang w:val="en-US" w:eastAsia="zh-CN" w:bidi="ar"/>
              </w:rPr>
              <w:t xml:space="preserve">，每提供1个得5分，</w:t>
            </w:r>
            <w:r>
              <w:rPr>
                <w:rStyle w:val="834"/>
                <w:rFonts w:hint="eastAsia" w:ascii="仿宋" w:hAnsi="仿宋" w:eastAsia="仿宋" w:cs="仿宋"/>
                <w:b w:val="0"/>
                <w:bCs w:val="0"/>
                <w:color w:val="auto"/>
                <w:sz w:val="28"/>
                <w:szCs w:val="28"/>
                <w:highlight w:val="none"/>
                <w:lang w:val="en-US" w:eastAsia="zh-CN" w:bidi="ar"/>
              </w:rPr>
              <w:t xml:space="preserve">本项最多得20分。</w:t>
            </w:r>
            <w:r/>
          </w:p>
          <w:p>
            <w:pPr>
              <w:jc w:val="left"/>
              <w:keepLines w:val="0"/>
              <w:keepNext w:val="0"/>
              <w:widowControl/>
              <w:rPr>
                <w:rFonts w:hint="eastAsia" w:ascii="仿宋" w:hAnsi="仿宋" w:eastAsia="仿宋" w:cs="仿宋"/>
                <w:b w:val="0"/>
                <w:bCs w:val="0"/>
                <w:i w:val="0"/>
                <w:iCs w:val="0"/>
                <w:color w:val="auto"/>
                <w:sz w:val="28"/>
                <w:szCs w:val="28"/>
                <w:highlight w:val="none"/>
                <w:u w:val="none"/>
                <w:lang w:val="en-US" w:eastAsia="zh-CN" w:bidi="ar"/>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注：提供合同扫描件</w:t>
            </w:r>
            <w:r>
              <w:rPr>
                <w:rFonts w:hint="eastAsia" w:ascii="仿宋" w:hAnsi="仿宋" w:eastAsia="仿宋"/>
                <w:color w:val="auto"/>
                <w:sz w:val="28"/>
                <w:szCs w:val="28"/>
                <w:highlight w:val="none"/>
              </w:rPr>
              <w:t xml:space="preserve">加盖</w:t>
            </w:r>
            <w:r>
              <w:rPr>
                <w:rFonts w:hint="eastAsia" w:ascii="仿宋" w:hAnsi="仿宋" w:eastAsia="仿宋"/>
                <w:color w:val="auto"/>
                <w:sz w:val="28"/>
                <w:szCs w:val="28"/>
                <w:highlight w:val="none"/>
                <w:lang w:eastAsia="zh-CN"/>
              </w:rPr>
              <w:t xml:space="preserve">供应商CA公章</w:t>
            </w:r>
            <w:r>
              <w:rPr>
                <w:rFonts w:hint="eastAsia" w:ascii="仿宋" w:hAnsi="仿宋" w:eastAsia="仿宋" w:cs="仿宋"/>
                <w:b w:val="0"/>
                <w:bCs w:val="0"/>
                <w:i w:val="0"/>
                <w:iCs w:val="0"/>
                <w:color w:val="auto"/>
                <w:sz w:val="28"/>
                <w:szCs w:val="28"/>
                <w:highlight w:val="none"/>
                <w:u w:val="none"/>
                <w:lang w:val="en-US" w:eastAsia="zh-CN" w:bidi="ar"/>
              </w:rPr>
              <w:t xml:space="preserve">，时间以合同签订时间为准。</w:t>
            </w:r>
            <w:r/>
          </w:p>
          <w:p>
            <w:pPr>
              <w:jc w:val="left"/>
              <w:keepLines w:val="0"/>
              <w:keepNext w:val="0"/>
              <w:widowControl/>
              <w:rPr>
                <w:rFonts w:hint="eastAsia" w:ascii="仿宋" w:hAnsi="仿宋" w:eastAsia="仿宋" w:cs="仿宋"/>
                <w:b w:val="0"/>
                <w:bCs w:val="0"/>
                <w:i w:val="0"/>
                <w:iCs w:val="0"/>
                <w:color w:val="auto"/>
                <w:sz w:val="28"/>
                <w:szCs w:val="28"/>
                <w:highlight w:val="none"/>
                <w:u w:val="none"/>
                <w:lang w:val="en-US" w:eastAsia="zh-CN" w:bidi="ar"/>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同一业绩仅能在一个采购包中得分，具体规则为：在开标顺序中靠前的标段（采购包一）评审优先，若业绩已在靠前标段使用，则后续标段（采购包二）不再重复计分。</w:t>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br w:type="page" w:clear="all"/>
      </w:r>
      <w:r/>
    </w:p>
    <w:p>
      <w:pPr>
        <w:jc w:val="center"/>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w:t>
      </w:r>
      <w:r>
        <w:rPr>
          <w:rFonts w:hint="eastAsia" w:ascii="仿宋" w:hAnsi="仿宋" w:eastAsia="仿宋"/>
          <w:bCs/>
          <w:sz w:val="28"/>
          <w:szCs w:val="28"/>
          <w:lang w:val="en-US" w:eastAsia="zh-CN"/>
        </w:rPr>
        <w:t xml:space="preserve">供应商</w:t>
      </w:r>
      <w:r>
        <w:rPr>
          <w:rFonts w:hint="eastAsia" w:ascii="仿宋" w:hAnsi="仿宋" w:eastAsia="仿宋"/>
          <w:bCs/>
          <w:sz w:val="28"/>
          <w:szCs w:val="28"/>
        </w:rPr>
        <w:t xml:space="preserve">必须实质性响应，</w:t>
      </w:r>
      <w:r>
        <w:rPr>
          <w:rFonts w:hint="eastAsia" w:ascii="仿宋" w:hAnsi="仿宋" w:eastAsia="仿宋"/>
          <w:bCs/>
          <w:sz w:val="28"/>
          <w:szCs w:val="28"/>
          <w:lang w:val="en-US" w:eastAsia="zh-CN"/>
        </w:rPr>
        <w:t xml:space="preserve">成交供应商</w:t>
      </w:r>
      <w:r>
        <w:rPr>
          <w:rFonts w:hint="eastAsia" w:ascii="仿宋" w:hAnsi="仿宋" w:eastAsia="仿宋"/>
          <w:bCs/>
          <w:sz w:val="28"/>
          <w:szCs w:val="28"/>
        </w:rPr>
        <w:t xml:space="preserve">不得提出实质性的修改，关于专用条款将由采购人与</w:t>
      </w:r>
      <w:r>
        <w:rPr>
          <w:rFonts w:hint="eastAsia" w:ascii="仿宋" w:hAnsi="仿宋" w:eastAsia="仿宋"/>
          <w:bCs/>
          <w:sz w:val="28"/>
          <w:szCs w:val="28"/>
          <w:lang w:val="en-US" w:eastAsia="zh-CN"/>
        </w:rPr>
        <w:t xml:space="preserve">成交供应商</w:t>
      </w:r>
      <w:r>
        <w:rPr>
          <w:rFonts w:hint="eastAsia" w:ascii="仿宋" w:hAnsi="仿宋" w:eastAsia="仿宋"/>
          <w:bCs/>
          <w:sz w:val="28"/>
          <w:szCs w:val="28"/>
        </w:rPr>
        <w:t xml:space="preserve">结合本项目具体情况协商后签订。</w:t>
      </w:r>
      <w:r/>
    </w:p>
    <w:p>
      <w:pPr>
        <w:pStyle w:val="83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36"/>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p>
    <w:p>
      <w:pPr>
        <w:jc w:val="left"/>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甲方</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 </w:t>
      </w:r>
      <w:r/>
    </w:p>
    <w:p>
      <w:pPr>
        <w:pStyle w:val="836"/>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乙方</w:t>
      </w:r>
      <w:r>
        <w:rPr>
          <w:rFonts w:hint="eastAsia" w:ascii="仿宋" w:hAnsi="仿宋" w:eastAsia="仿宋"/>
          <w:color w:val="000000"/>
          <w:sz w:val="28"/>
          <w:szCs w:val="28"/>
          <w:highlight w:val="none"/>
          <w:lang w:eastAsia="zh-CN"/>
        </w:rPr>
        <w:t xml:space="preserve">：</w:t>
      </w:r>
      <w:r/>
    </w:p>
    <w:p>
      <w:pPr>
        <w:pStyle w:val="836"/>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w:t>
      </w:r>
      <w:r>
        <w:rPr>
          <w:rFonts w:hint="eastAsia" w:ascii="仿宋" w:hAnsi="仿宋" w:eastAsia="仿宋"/>
          <w:sz w:val="28"/>
          <w:szCs w:val="28"/>
          <w:highlight w:val="none"/>
          <w:lang w:val="en-US" w:eastAsia="zh-CN"/>
        </w:rPr>
        <w:t xml:space="preserve">竞争性磋商</w:t>
      </w:r>
      <w:r>
        <w:rPr>
          <w:rFonts w:hint="eastAsia" w:ascii="仿宋" w:hAnsi="仿宋" w:eastAsia="仿宋"/>
          <w:sz w:val="28"/>
          <w:szCs w:val="28"/>
          <w:highlight w:val="none"/>
        </w:rPr>
        <w:t xml:space="preserve">采购结果及招标文件的要求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经协商一致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达成如下合同</w:t>
      </w:r>
      <w:r>
        <w:rPr>
          <w:rFonts w:hint="eastAsia" w:ascii="仿宋" w:hAnsi="仿宋" w:eastAsia="仿宋"/>
          <w:sz w:val="28"/>
          <w:szCs w:val="28"/>
          <w:highlight w:val="none"/>
          <w:lang w:eastAsia="zh-CN"/>
        </w:rPr>
        <w:t xml:space="preserve">：</w:t>
      </w:r>
      <w:r/>
    </w:p>
    <w:p>
      <w:pPr>
        <w:pStyle w:val="836"/>
        <w:ind w:left="-359" w:firstLine="96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w:t>
      </w:r>
      <w:r>
        <w:rPr>
          <w:rFonts w:hint="eastAsia" w:ascii="仿宋" w:hAnsi="仿宋" w:eastAsia="仿宋"/>
          <w:sz w:val="28"/>
          <w:highlight w:val="none"/>
          <w:lang w:val="en-US" w:eastAsia="zh-CN"/>
        </w:rPr>
        <w:t xml:space="preserve">服务内容及要求</w:t>
      </w:r>
      <w:r/>
    </w:p>
    <w:p>
      <w:pPr>
        <w:pStyle w:val="836"/>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w:t>
      </w:r>
      <w:r>
        <w:rPr>
          <w:rFonts w:hint="eastAsia" w:ascii="仿宋" w:hAnsi="仿宋" w:eastAsia="仿宋"/>
          <w:sz w:val="28"/>
          <w:szCs w:val="24"/>
          <w:highlight w:val="none"/>
          <w:lang w:val="en-US" w:eastAsia="zh-CN"/>
        </w:rPr>
        <w:t xml:space="preserve">服务内容及要求</w:t>
      </w:r>
      <w:r>
        <w:rPr>
          <w:rFonts w:hint="eastAsia" w:ascii="仿宋" w:hAnsi="仿宋" w:eastAsia="仿宋"/>
          <w:sz w:val="28"/>
          <w:szCs w:val="24"/>
          <w:highlight w:val="none"/>
        </w:rPr>
        <w:t xml:space="preserve">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836"/>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836"/>
        <w:ind w:firstLine="495"/>
        <w:keepLines w:val="0"/>
        <w:keepNext w:val="0"/>
        <w:pageBreakBefore w:val="0"/>
        <w:spacing w:line="52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本合同的总金额</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大写</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为人民币</w:t>
      </w:r>
      <w:r>
        <w:rPr>
          <w:rFonts w:hint="eastAsia" w:ascii="仿宋" w:hAnsi="仿宋" w:eastAsia="仿宋"/>
          <w:color w:val="auto"/>
          <w:sz w:val="28"/>
          <w:szCs w:val="24"/>
          <w:highlight w:val="none"/>
          <w:u w:val="single"/>
          <w:lang w:val="en-US" w:eastAsia="zh-CN"/>
        </w:rPr>
        <w:t xml:space="preserve">       </w:t>
      </w:r>
      <w:r>
        <w:rPr>
          <w:rFonts w:hint="eastAsia" w:ascii="仿宋" w:hAnsi="仿宋" w:eastAsia="仿宋"/>
          <w:color w:val="auto"/>
          <w:sz w:val="28"/>
          <w:szCs w:val="24"/>
          <w:highlight w:val="none"/>
          <w:lang w:val="en-US" w:eastAsia="zh-CN"/>
        </w:rPr>
        <w:t xml:space="preserve">元整</w:t>
      </w:r>
      <w:r>
        <w:rPr>
          <w:rFonts w:hint="eastAsia" w:ascii="仿宋" w:hAnsi="仿宋" w:eastAsia="仿宋"/>
          <w:color w:val="auto"/>
          <w:sz w:val="28"/>
          <w:szCs w:val="24"/>
          <w:highlight w:val="none"/>
        </w:rPr>
        <w:t xml:space="preserve">，分项价格详见乙方提交的投标报价明细表。</w:t>
      </w:r>
      <w:r/>
    </w:p>
    <w:p>
      <w:pPr>
        <w:pStyle w:val="836"/>
        <w:ind w:left="-359" w:firstLine="963"/>
        <w:keepLines w:val="0"/>
        <w:keepNext w:val="0"/>
        <w:pageBreakBefore w:val="0"/>
        <w:spacing w:line="520" w:lineRule="exact"/>
        <w:rPr>
          <w:rFonts w:hint="eastAsia" w:ascii="仿宋" w:hAnsi="仿宋" w:eastAsia="仿宋"/>
          <w:bCs/>
          <w:color w:val="auto"/>
          <w:sz w:val="28"/>
          <w:szCs w:val="32"/>
          <w:highlight w:val="none"/>
        </w:rPr>
        <w:outlineLvl w:val="9"/>
      </w:pPr>
      <w:r>
        <w:rPr>
          <w:rFonts w:hint="eastAsia" w:ascii="仿宋" w:hAnsi="仿宋" w:eastAsia="仿宋"/>
          <w:bCs/>
          <w:color w:val="auto"/>
          <w:sz w:val="28"/>
          <w:szCs w:val="32"/>
          <w:highlight w:val="none"/>
        </w:rPr>
        <w:t xml:space="preserve">三、</w:t>
      </w:r>
      <w:r>
        <w:rPr>
          <w:rFonts w:hint="eastAsia" w:ascii="仿宋" w:hAnsi="仿宋" w:eastAsia="仿宋"/>
          <w:color w:val="auto"/>
          <w:sz w:val="28"/>
          <w:highlight w:val="none"/>
          <w:lang w:val="en-US" w:eastAsia="zh-CN"/>
        </w:rPr>
        <w:t xml:space="preserve">服务期限</w:t>
      </w:r>
      <w:r>
        <w:rPr>
          <w:rFonts w:hint="eastAsia" w:ascii="仿宋" w:hAnsi="仿宋" w:eastAsia="仿宋"/>
          <w:color w:val="auto"/>
          <w:sz w:val="28"/>
          <w:highlight w:val="none"/>
        </w:rPr>
        <w:t xml:space="preserve">和地点</w:t>
      </w:r>
      <w:r/>
    </w:p>
    <w:p>
      <w:pPr>
        <w:pStyle w:val="836"/>
        <w:ind w:left="-357" w:firstLine="963"/>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highlight w:val="none"/>
          <w:lang w:val="en-US" w:eastAsia="zh-CN"/>
        </w:rPr>
        <w:t xml:space="preserve">服务期限：</w:t>
      </w:r>
      <w:r>
        <w:rPr>
          <w:rFonts w:hint="eastAsia" w:ascii="仿宋" w:hAnsi="仿宋" w:eastAsia="仿宋"/>
          <w:color w:val="auto"/>
          <w:sz w:val="28"/>
          <w:szCs w:val="28"/>
        </w:rPr>
        <w:t xml:space="preserve">合同签订</w:t>
      </w:r>
      <w:r>
        <w:rPr>
          <w:rFonts w:hint="eastAsia" w:ascii="仿宋" w:hAnsi="仿宋" w:eastAsia="仿宋"/>
          <w:color w:val="auto"/>
          <w:sz w:val="28"/>
          <w:szCs w:val="28"/>
          <w:lang w:val="en-US" w:eastAsia="zh-CN"/>
        </w:rPr>
        <w:t xml:space="preserve">之日起至2026年11月10日</w:t>
      </w:r>
      <w:r>
        <w:rPr>
          <w:rFonts w:hint="eastAsia" w:ascii="仿宋" w:hAnsi="仿宋" w:eastAsia="仿宋"/>
          <w:color w:val="auto"/>
          <w:sz w:val="28"/>
          <w:szCs w:val="28"/>
        </w:rPr>
        <w:t xml:space="preserve">。</w:t>
      </w:r>
      <w:r/>
    </w:p>
    <w:p>
      <w:pPr>
        <w:pStyle w:val="836"/>
        <w:ind w:left="-357" w:firstLine="963"/>
        <w:keepLines w:val="0"/>
        <w:keepNext w:val="0"/>
        <w:pageBreakBefore w:val="0"/>
        <w:spacing w:line="520" w:lineRule="exact"/>
        <w:rPr>
          <w:rFonts w:hint="default" w:ascii="仿宋" w:hAnsi="仿宋" w:eastAsia="仿宋"/>
          <w:color w:val="auto"/>
          <w:sz w:val="28"/>
          <w:szCs w:val="28"/>
          <w:highlight w:val="none"/>
          <w:lang w:val="en-US"/>
        </w:rPr>
        <w:outlineLvl w:val="9"/>
      </w:pPr>
      <w:r>
        <w:rPr>
          <w:rFonts w:hint="eastAsia" w:ascii="仿宋" w:hAnsi="仿宋" w:eastAsia="仿宋"/>
          <w:color w:val="auto"/>
          <w:sz w:val="28"/>
          <w:highlight w:val="none"/>
          <w:lang w:val="en-US" w:eastAsia="zh-CN"/>
        </w:rPr>
        <w:t xml:space="preserve">服务地点：甲方指定地点。</w:t>
      </w:r>
      <w:r/>
    </w:p>
    <w:p>
      <w:pPr>
        <w:pStyle w:val="836"/>
        <w:ind w:left="-357" w:firstLine="963"/>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四、付款</w:t>
      </w:r>
      <w:r/>
    </w:p>
    <w:p>
      <w:pPr>
        <w:ind w:firstLine="560"/>
        <w:keepLines w:val="0"/>
        <w:keepNext w:val="0"/>
        <w:pageBreakBefore w:val="0"/>
        <w:spacing w:line="590" w:lineRule="exact"/>
        <w:rPr>
          <w:rFonts w:hint="eastAsia" w:ascii="仿宋" w:eastAsia="仿宋" w:cs="Times New Roman"/>
          <w:bCs/>
          <w:color w:val="auto"/>
          <w:sz w:val="28"/>
          <w:szCs w:val="28"/>
          <w:highlight w:val="none"/>
          <w:lang w:val="en-US" w:eastAsia="zh-CN" w:bidi="ar-SA"/>
        </w:rPr>
        <w:outlineLvl w:val="9"/>
      </w:pPr>
      <w:r>
        <w:rPr>
          <w:rFonts w:hint="eastAsia" w:ascii="仿宋" w:eastAsia="仿宋" w:cs="Times New Roman"/>
          <w:bCs/>
          <w:color w:val="auto"/>
          <w:sz w:val="28"/>
          <w:szCs w:val="28"/>
          <w:highlight w:val="none"/>
          <w:lang w:val="en-US" w:eastAsia="zh-CN" w:bidi="ar-SA"/>
        </w:rPr>
        <w:t xml:space="preserve">合同签订后，乙方开具增值税发票支付预付款，金额为合同总额的40%；通过项目终验后支付合同剩余价款。具体支付金额根据联合投放单位实际需求按比例进行支付。</w:t>
      </w:r>
      <w:r/>
    </w:p>
    <w:p>
      <w:pPr>
        <w:ind w:firstLine="560"/>
        <w:keepLines w:val="0"/>
        <w:keepNext w:val="0"/>
        <w:pageBreakBefore w:val="0"/>
        <w:spacing w:line="590" w:lineRule="exact"/>
        <w:rPr>
          <w:rFonts w:hint="default" w:ascii="仿宋" w:eastAsia="仿宋" w:cs="Times New Roman"/>
          <w:bCs/>
          <w:color w:val="auto"/>
          <w:sz w:val="28"/>
          <w:szCs w:val="28"/>
          <w:highlight w:val="none"/>
          <w:lang w:val="en-US" w:eastAsia="zh-CN" w:bidi="ar-SA"/>
        </w:rPr>
        <w:outlineLvl w:val="9"/>
      </w:pPr>
      <w:r>
        <w:rPr>
          <w:rFonts w:hint="eastAsia" w:ascii="仿宋" w:eastAsia="仿宋" w:cs="Times New Roman"/>
          <w:bCs/>
          <w:color w:val="auto"/>
          <w:sz w:val="28"/>
          <w:szCs w:val="28"/>
          <w:highlight w:val="none"/>
          <w:lang w:val="en-US" w:eastAsia="zh-CN" w:bidi="ar-SA"/>
        </w:rPr>
        <w:t xml:space="preserve">注：</w:t>
      </w:r>
      <w:r>
        <w:rPr>
          <w:rFonts w:hint="eastAsia" w:ascii="仿宋" w:hAnsi="仿宋" w:eastAsia="仿宋" w:cs="仿宋"/>
          <w:color w:val="auto"/>
          <w:sz w:val="28"/>
          <w:szCs w:val="28"/>
          <w:highlight w:val="none"/>
          <w:lang w:val="en-US" w:eastAsia="zh-CN"/>
        </w:rPr>
        <w:t xml:space="preserve">付款时</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en-US" w:eastAsia="zh-CN"/>
        </w:rPr>
        <w:t xml:space="preserve">乙方所报的</w:t>
      </w:r>
      <w:r>
        <w:rPr>
          <w:rFonts w:hint="eastAsia" w:ascii="仿宋" w:hAnsi="仿宋" w:eastAsia="仿宋" w:cs="仿宋"/>
          <w:color w:val="auto"/>
          <w:sz w:val="28"/>
          <w:szCs w:val="28"/>
          <w:highlight w:val="none"/>
        </w:rPr>
        <w:t xml:space="preserve">单价报价</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rPr>
        <w:t xml:space="preserve">最终提供</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服务数量</w:t>
      </w:r>
      <w:r>
        <w:rPr>
          <w:rFonts w:hint="eastAsia" w:ascii="仿宋" w:hAnsi="仿宋" w:eastAsia="仿宋" w:cs="仿宋"/>
          <w:color w:val="auto"/>
          <w:sz w:val="28"/>
          <w:szCs w:val="28"/>
          <w:highlight w:val="none"/>
          <w:lang w:val="en-US" w:eastAsia="zh-CN"/>
        </w:rPr>
        <w:t xml:space="preserve">进行结算</w:t>
      </w:r>
      <w:r>
        <w:rPr>
          <w:rFonts w:hint="eastAsia" w:ascii="仿宋" w:hAnsi="仿宋" w:eastAsia="仿宋" w:cs="仿宋"/>
          <w:color w:val="auto"/>
          <w:sz w:val="28"/>
          <w:szCs w:val="28"/>
          <w:highlight w:val="none"/>
        </w:rPr>
        <w:t xml:space="preserve">，但总费用不能超过</w:t>
      </w:r>
      <w:r>
        <w:rPr>
          <w:rFonts w:hint="eastAsia" w:ascii="仿宋" w:hAnsi="仿宋" w:eastAsia="仿宋" w:cs="仿宋"/>
          <w:color w:val="auto"/>
          <w:sz w:val="28"/>
          <w:szCs w:val="28"/>
          <w:highlight w:val="none"/>
          <w:lang w:val="en-US" w:eastAsia="zh-CN"/>
        </w:rPr>
        <w:t xml:space="preserve">各采购包</w:t>
      </w:r>
      <w:r>
        <w:rPr>
          <w:rFonts w:hint="eastAsia" w:ascii="仿宋" w:hAnsi="仿宋" w:eastAsia="仿宋" w:cs="仿宋"/>
          <w:color w:val="auto"/>
          <w:sz w:val="28"/>
          <w:szCs w:val="28"/>
          <w:highlight w:val="none"/>
        </w:rPr>
        <w:t xml:space="preserve">采购预算。</w:t>
      </w:r>
      <w:r/>
    </w:p>
    <w:p>
      <w:pPr>
        <w:pStyle w:val="837"/>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五、验收</w:t>
      </w:r>
      <w:r/>
    </w:p>
    <w:p>
      <w:pPr>
        <w:pStyle w:val="83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2</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w:t>
      </w:r>
      <w:r>
        <w:rPr>
          <w:rFonts w:hint="eastAsia" w:ascii="仿宋" w:hAnsi="仿宋" w:eastAsia="仿宋"/>
          <w:sz w:val="28"/>
          <w:szCs w:val="28"/>
          <w:highlight w:val="none"/>
          <w:lang w:eastAsia="zh-CN"/>
        </w:rPr>
        <w:t xml:space="preserve">CA公章</w:t>
      </w:r>
      <w:r>
        <w:rPr>
          <w:rFonts w:hint="eastAsia" w:ascii="仿宋" w:hAnsi="仿宋" w:eastAsia="仿宋"/>
          <w:sz w:val="28"/>
          <w:szCs w:val="28"/>
          <w:highlight w:val="none"/>
        </w:rPr>
        <w:t xml:space="preserve">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八</w:t>
      </w:r>
      <w:r>
        <w:rPr>
          <w:rFonts w:hint="eastAsia" w:ascii="仿宋" w:hAnsi="仿宋" w:eastAsia="仿宋"/>
          <w:sz w:val="28"/>
          <w:szCs w:val="28"/>
          <w:highlight w:val="none"/>
        </w:rPr>
        <w:t xml:space="preserve">、组成本合同的文件包括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2.采购</w:t>
      </w:r>
      <w:r>
        <w:rPr>
          <w:rFonts w:hint="eastAsia" w:ascii="仿宋" w:hAnsi="仿宋" w:eastAsia="仿宋"/>
          <w:sz w:val="28"/>
          <w:szCs w:val="28"/>
          <w:highlight w:val="none"/>
        </w:rPr>
        <w:t xml:space="preserve">文件和乙方的</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3.成交</w:t>
      </w:r>
      <w:r>
        <w:rPr>
          <w:rFonts w:hint="eastAsia" w:ascii="仿宋" w:hAnsi="仿宋" w:eastAsia="仿宋"/>
          <w:sz w:val="28"/>
          <w:szCs w:val="28"/>
          <w:highlight w:val="none"/>
        </w:rPr>
        <w:t xml:space="preserve">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甲乙双方商定的其他必要文件。上述合同文件内容互为补充，如有不明确，由甲方负责解释。</w:t>
      </w:r>
      <w:r/>
    </w:p>
    <w:p>
      <w:pPr>
        <w:pStyle w:val="83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3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lang w:eastAsia="zh-CN"/>
        </w:rPr>
        <w:t xml:space="preserve">：</w:t>
      </w:r>
      <w:r/>
    </w:p>
    <w:p>
      <w:pPr>
        <w:pStyle w:val="83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w:t>
      </w:r>
      <w:r>
        <w:rPr>
          <w:rFonts w:hint="eastAsia" w:ascii="仿宋" w:hAnsi="仿宋" w:eastAsia="仿宋"/>
          <w:sz w:val="28"/>
          <w:szCs w:val="24"/>
          <w:highlight w:val="none"/>
          <w:lang w:eastAsia="zh-CN"/>
        </w:rPr>
        <w:t xml:space="preserve">CA公章</w:t>
      </w:r>
      <w:r>
        <w:rPr>
          <w:rFonts w:hint="eastAsia" w:ascii="仿宋" w:hAnsi="仿宋" w:eastAsia="仿宋"/>
          <w:sz w:val="28"/>
          <w:szCs w:val="24"/>
          <w:highlight w:val="none"/>
        </w:rPr>
        <w:t xml:space="preserve">）              单位盖章</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w:t>
      </w:r>
      <w:r>
        <w:rPr>
          <w:rFonts w:hint="eastAsia" w:ascii="仿宋" w:hAnsi="仿宋" w:eastAsia="仿宋"/>
          <w:sz w:val="28"/>
          <w:szCs w:val="24"/>
          <w:highlight w:val="none"/>
          <w:lang w:eastAsia="zh-CN"/>
        </w:rPr>
        <w:t xml:space="preserve">CA公章</w:t>
      </w:r>
      <w:r>
        <w:rPr>
          <w:rFonts w:hint="eastAsia" w:ascii="仿宋" w:hAnsi="仿宋" w:eastAsia="仿宋"/>
          <w:sz w:val="28"/>
          <w:szCs w:val="24"/>
          <w:highlight w:val="none"/>
        </w:rPr>
        <w:t xml:space="preserve">）</w:t>
      </w:r>
      <w:r/>
    </w:p>
    <w:p>
      <w:pPr>
        <w:pStyle w:val="83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代表签字</w:t>
      </w:r>
      <w:r>
        <w:rPr>
          <w:rFonts w:hint="eastAsia" w:ascii="仿宋" w:hAnsi="仿宋" w:eastAsia="仿宋"/>
          <w:sz w:val="28"/>
          <w:szCs w:val="24"/>
          <w:highlight w:val="none"/>
          <w:lang w:eastAsia="zh-CN"/>
        </w:rPr>
        <w:t xml:space="preserve">：</w:t>
      </w:r>
      <w:r/>
    </w:p>
    <w:p>
      <w:pPr>
        <w:pStyle w:val="83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lang w:eastAsia="zh-CN"/>
        </w:rPr>
        <w:t xml:space="preserve">：</w:t>
      </w:r>
      <w:r/>
    </w:p>
    <w:p>
      <w:pPr>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2492"/>
        <w:keepLines w:val="0"/>
        <w:keepNext w:val="0"/>
        <w:pageBreakBefore w:val="0"/>
        <w:spacing w:line="52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br w:type="page" w:clear="all"/>
      </w:r>
      <w:r/>
    </w:p>
    <w:p>
      <w:pPr>
        <w:jc w:val="center"/>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w:t>
      </w:r>
      <w:r>
        <w:rPr>
          <w:rFonts w:hint="eastAsia" w:ascii="仿宋" w:hAnsi="仿宋" w:eastAsia="仿宋"/>
          <w:sz w:val="28"/>
          <w:highlight w:val="none"/>
          <w:lang w:eastAsia="zh-CN"/>
        </w:rPr>
        <w:t xml:space="preserve">供应商</w:t>
      </w:r>
      <w:r>
        <w:rPr>
          <w:rFonts w:hint="eastAsia" w:ascii="仿宋" w:hAnsi="仿宋" w:eastAsia="仿宋"/>
          <w:sz w:val="28"/>
          <w:highlight w:val="none"/>
        </w:rPr>
        <w:t xml:space="preserve">。</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安全无损运抵制现场。由于包装不善所引起的货物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82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82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82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82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3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83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3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83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83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ind w:firstLine="560"/>
        <w:keepLines w:val="0"/>
        <w:keepNext w:val="0"/>
        <w:pageBreakBefore w:val="0"/>
        <w:spacing w:line="520" w:lineRule="exact"/>
        <w:rPr>
          <w:rFonts w:hint="eastAsia" w:ascii="仿宋" w:hAnsi="仿宋" w:eastAsia="仿宋"/>
          <w:b/>
          <w:color w:val="auto"/>
          <w:sz w:val="28"/>
          <w:szCs w:val="28"/>
          <w:highlight w:val="none"/>
        </w:rPr>
        <w:outlineLvl w:val="9"/>
      </w:pPr>
      <w:r>
        <w:rPr>
          <w:rFonts w:hint="eastAsia" w:ascii="仿宋" w:hAnsi="仿宋" w:eastAsia="仿宋"/>
          <w:sz w:val="28"/>
          <w:szCs w:val="28"/>
          <w:highlight w:val="none"/>
        </w:rPr>
        <w:t xml:space="preserve">19.1江苏天信建设项目咨询有限公司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文件、乙方提交的       </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文件、本次招标的</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通知书和乙方的澄清等内容将作为本次采购合同文件的主要内容。乙方在合同履行过程中若发生服务内容缩减、服务不及时的现象，甲方有权对乙方处以适当的经济处罚。</w:t>
      </w:r>
      <w:r/>
    </w:p>
    <w:p>
      <w:pPr>
        <w:pStyle w:val="837"/>
        <w:ind w:firstLine="560"/>
        <w:keepLines w:val="0"/>
        <w:keepNext w:val="0"/>
        <w:pageBreakBefore w:val="0"/>
        <w:spacing w:line="52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19.2</w:t>
      </w:r>
      <w:r>
        <w:rPr>
          <w:rFonts w:hint="eastAsia" w:ascii="仿宋" w:hAnsi="仿宋" w:eastAsia="仿宋"/>
          <w:color w:val="auto"/>
          <w:sz w:val="28"/>
          <w:szCs w:val="28"/>
          <w:highlight w:val="none"/>
        </w:rPr>
        <w:t xml:space="preserve">本合同经甲、乙双方加盖</w:t>
      </w:r>
      <w:r>
        <w:rPr>
          <w:rFonts w:hint="eastAsia" w:ascii="仿宋" w:hAnsi="仿宋" w:eastAsia="仿宋"/>
          <w:color w:val="auto"/>
          <w:sz w:val="28"/>
          <w:szCs w:val="28"/>
          <w:highlight w:val="none"/>
          <w:lang w:eastAsia="zh-CN"/>
        </w:rPr>
        <w:t xml:space="preserve">CA公章</w:t>
      </w:r>
      <w:r>
        <w:rPr>
          <w:rFonts w:hint="eastAsia" w:ascii="仿宋" w:hAnsi="仿宋" w:eastAsia="仿宋"/>
          <w:color w:val="auto"/>
          <w:sz w:val="28"/>
          <w:szCs w:val="28"/>
          <w:highlight w:val="none"/>
        </w:rPr>
        <w:t xml:space="preserve">后生效。</w:t>
      </w:r>
      <w:r>
        <w:rPr>
          <w:rFonts w:hint="eastAsia" w:ascii="仿宋" w:hAnsi="仿宋" w:eastAsia="仿宋"/>
          <w:color w:val="auto"/>
          <w:sz w:val="28"/>
          <w:szCs w:val="24"/>
          <w:highlight w:val="none"/>
        </w:rPr>
        <w:t xml:space="preserve">    </w:t>
      </w:r>
      <w:r/>
    </w:p>
    <w:p>
      <w:pPr>
        <w:pStyle w:val="837"/>
        <w:keepLines w:val="0"/>
        <w:keepNext w:val="0"/>
        <w:pageBreakBefore w:val="0"/>
        <w:spacing w:line="52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    19.3合同货物交付使用后所发生的合同纠纷，甲方与乙方进行处理。</w:t>
      </w:r>
      <w:r/>
    </w:p>
    <w:p>
      <w:pPr>
        <w:pStyle w:val="837"/>
        <w:keepLines w:val="0"/>
        <w:keepNext w:val="0"/>
        <w:pageBreakBefore w:val="0"/>
        <w:spacing w:line="52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tabs>
          <w:tab w:val="left" w:pos="180" w:leader="none"/>
        </w:tabs>
        <w:rPr>
          <w:rFonts w:hint="eastAsia" w:ascii="宋体" w:hAnsi="宋体"/>
          <w:color w:val="auto"/>
          <w:sz w:val="28"/>
          <w:szCs w:val="28"/>
          <w:highlight w:val="none"/>
        </w:rPr>
        <w:outlineLvl w:val="9"/>
      </w:pPr>
      <w:r>
        <w:rPr>
          <w:rFonts w:hint="eastAsia" w:ascii="仿宋" w:hAnsi="仿宋" w:eastAsia="仿宋"/>
          <w:color w:val="auto"/>
          <w:sz w:val="28"/>
          <w:highlight w:val="none"/>
        </w:rPr>
        <w:t xml:space="preserve">19.5本合同应按照中华人民共和国的现行法律进行解释。</w:t>
      </w:r>
      <w:r/>
    </w:p>
    <w:p>
      <w:pPr>
        <w:pStyle w:val="650"/>
        <w:ind w:firstLine="3253"/>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650"/>
        <w:ind w:firstLine="3253"/>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br w:type="page" w:clear="all"/>
      </w:r>
      <w:r/>
    </w:p>
    <w:p>
      <w:pPr>
        <w:pStyle w:val="650"/>
        <w:jc w:val="center"/>
        <w:spacing w:line="520" w:lineRule="exact"/>
        <w:rPr>
          <w:rFonts w:hint="eastAsia" w:ascii="仿宋" w:hAnsi="仿宋" w:eastAsia="仿宋"/>
          <w:bCs/>
          <w:color w:val="auto"/>
          <w:sz w:val="36"/>
          <w:szCs w:val="36"/>
          <w:highlight w:val="none"/>
        </w:rPr>
      </w:pPr>
      <w:r>
        <w:rPr>
          <w:rFonts w:hint="eastAsia" w:ascii="仿宋" w:hAnsi="仿宋" w:eastAsia="仿宋"/>
          <w:b/>
          <w:bCs/>
          <w:color w:val="auto"/>
          <w:sz w:val="36"/>
          <w:szCs w:val="36"/>
          <w:highlight w:val="none"/>
        </w:rPr>
        <w:t xml:space="preserve">第五章  项目采购需求</w:t>
      </w:r>
      <w:r/>
    </w:p>
    <w:p>
      <w:pPr>
        <w:pStyle w:val="833"/>
        <w:jc w:val="left"/>
        <w:keepLines w:val="0"/>
        <w:keepNext w:val="0"/>
        <w:pageBreakBefore w:val="0"/>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一、项目概况</w:t>
      </w:r>
      <w:r/>
    </w:p>
    <w:p>
      <w:pPr>
        <w:pStyle w:val="833"/>
        <w:ind w:firstLine="280"/>
        <w:jc w:val="left"/>
        <w:keepLines w:val="0"/>
        <w:keepNext w:val="0"/>
        <w:pageBreakBefore w:val="0"/>
        <w:spacing w:line="520" w:lineRule="exact"/>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为进一步宣传推广淮安文化和旅游资源，提升淮安市文旅品牌影响力和美誉度，</w:t>
      </w:r>
      <w:r>
        <w:rPr>
          <w:rFonts w:hint="eastAsia" w:ascii="仿宋" w:hAnsi="仿宋" w:eastAsia="仿宋" w:cs="仿宋"/>
          <w:b w:val="0"/>
          <w:bCs w:val="0"/>
          <w:color w:val="auto"/>
          <w:sz w:val="28"/>
          <w:szCs w:val="28"/>
          <w:highlight w:val="none"/>
        </w:rPr>
        <w:t xml:space="preserve">由淮安市文化广电和旅游局统筹</w:t>
      </w:r>
      <w:r>
        <w:rPr>
          <w:rFonts w:hint="default" w:ascii="仿宋" w:hAnsi="仿宋" w:eastAsia="仿宋" w:cs="仿宋"/>
          <w:b w:val="0"/>
          <w:bCs w:val="0"/>
          <w:color w:val="auto"/>
          <w:sz w:val="28"/>
          <w:szCs w:val="28"/>
          <w:highlight w:val="none"/>
          <w:lang w:val="en-US" w:eastAsia="zh-CN"/>
        </w:rPr>
        <w:t xml:space="preserve">联合市内相关文旅部门</w:t>
      </w:r>
      <w:r>
        <w:rPr>
          <w:rFonts w:hint="eastAsia" w:ascii="仿宋" w:hAnsi="仿宋" w:eastAsia="仿宋" w:cs="仿宋"/>
          <w:b w:val="0"/>
          <w:bCs w:val="0"/>
          <w:color w:val="auto"/>
          <w:sz w:val="28"/>
          <w:szCs w:val="28"/>
          <w:highlight w:val="none"/>
          <w:lang w:val="en-US" w:eastAsia="zh-CN"/>
        </w:rPr>
        <w:t xml:space="preserve">和淮安龙宫海洋世界有限公司、淮安日月洲酒店管理有限公司、淮安白马湖文化旅游发展有限公司（以下简称“联合投放单位”）通过</w:t>
      </w:r>
      <w:r>
        <w:rPr>
          <w:rFonts w:hint="eastAsia" w:ascii="仿宋" w:hAnsi="仿宋" w:eastAsia="仿宋" w:cs="仿宋"/>
          <w:b w:val="0"/>
          <w:bCs w:val="0"/>
          <w:color w:val="auto"/>
          <w:sz w:val="28"/>
          <w:szCs w:val="28"/>
          <w:highlight w:val="none"/>
          <w:lang w:eastAsia="zh-CN"/>
        </w:rPr>
        <w:t xml:space="preserve">小红书合作推广</w:t>
      </w:r>
      <w:r>
        <w:rPr>
          <w:rFonts w:hint="eastAsia" w:ascii="仿宋" w:hAnsi="仿宋" w:eastAsia="仿宋" w:cs="仿宋"/>
          <w:b w:val="0"/>
          <w:bCs w:val="0"/>
          <w:color w:val="auto"/>
          <w:sz w:val="28"/>
          <w:szCs w:val="28"/>
          <w:highlight w:val="none"/>
          <w:lang w:val="en-US" w:eastAsia="zh-CN"/>
        </w:rPr>
        <w:t xml:space="preserve">以及</w:t>
      </w:r>
      <w:r>
        <w:rPr>
          <w:rFonts w:hint="eastAsia" w:ascii="仿宋" w:hAnsi="仿宋" w:eastAsia="仿宋" w:cs="仿宋"/>
          <w:b w:val="0"/>
          <w:bCs w:val="0"/>
          <w:color w:val="auto"/>
          <w:sz w:val="28"/>
          <w:szCs w:val="28"/>
          <w:highlight w:val="none"/>
          <w:lang w:eastAsia="zh-CN"/>
        </w:rPr>
        <w:t xml:space="preserve">腾讯网络媒体宣传</w:t>
      </w:r>
      <w:r>
        <w:rPr>
          <w:rFonts w:hint="eastAsia" w:ascii="仿宋" w:hAnsi="仿宋" w:eastAsia="仿宋" w:cs="仿宋"/>
          <w:b w:val="0"/>
          <w:bCs w:val="0"/>
          <w:color w:val="auto"/>
          <w:sz w:val="28"/>
          <w:szCs w:val="28"/>
          <w:highlight w:val="none"/>
          <w:lang w:val="en-US" w:eastAsia="zh-CN"/>
        </w:rPr>
        <w:t xml:space="preserve">等方式吸引更多游客到淮安感受淮安市美的风光、美的味道、美的人文、美的生活，收获美的发现。</w:t>
      </w:r>
      <w:r/>
    </w:p>
    <w:p>
      <w:pPr>
        <w:pStyle w:val="833"/>
        <w:jc w:val="left"/>
        <w:keepLines w:val="0"/>
        <w:keepNext w:val="0"/>
        <w:pageBreakBefore w:val="0"/>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二、采购需求</w:t>
      </w:r>
      <w:r/>
    </w:p>
    <w:p>
      <w:pPr>
        <w:keepLines w:val="0"/>
        <w:keepNext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采购</w:t>
      </w:r>
      <w:r>
        <w:rPr>
          <w:rFonts w:hint="eastAsia" w:ascii="仿宋" w:hAnsi="仿宋" w:eastAsia="仿宋" w:cs="仿宋"/>
          <w:b/>
          <w:bCs/>
          <w:color w:val="auto"/>
          <w:sz w:val="28"/>
          <w:szCs w:val="28"/>
          <w:highlight w:val="none"/>
        </w:rPr>
        <w:t xml:space="preserve">包</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rPr>
        <w:t xml:space="preserve">：小红书宣传推广</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一）</w:t>
      </w:r>
      <w:r>
        <w:rPr>
          <w:rFonts w:hint="eastAsia" w:ascii="仿宋" w:hAnsi="仿宋" w:eastAsia="仿宋" w:cs="仿宋"/>
          <w:b w:val="0"/>
          <w:bCs w:val="0"/>
          <w:color w:val="auto"/>
          <w:sz w:val="28"/>
          <w:szCs w:val="28"/>
          <w:highlight w:val="none"/>
        </w:rPr>
        <w:t xml:space="preserve">项目名称</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2025年淮安市旅游广告联合投放项目</w:t>
      </w:r>
      <w:r>
        <w:rPr>
          <w:rFonts w:hint="eastAsia" w:ascii="仿宋" w:hAnsi="仿宋" w:eastAsia="仿宋" w:cs="仿宋"/>
          <w:b w:val="0"/>
          <w:bCs w:val="0"/>
          <w:color w:val="auto"/>
          <w:sz w:val="28"/>
          <w:szCs w:val="28"/>
          <w:highlight w:val="none"/>
        </w:rPr>
        <w:t xml:space="preserve">：小红书合作推广项目</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rPr>
        <w:t xml:space="preserve">项目基本概况介绍</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项目简介</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为进一步增强淮安文旅与广大游客之间的互动，提升淮安市文旅品牌影响力和竞争力，促进淮安文旅市场深度开发推广和口碑营销，激发市内文旅消费市场潜力，淮安市文化广电和旅游局将</w:t>
      </w:r>
      <w:r>
        <w:rPr>
          <w:rFonts w:hint="eastAsia" w:ascii="仿宋" w:hAnsi="仿宋" w:eastAsia="仿宋" w:cs="仿宋"/>
          <w:b w:val="0"/>
          <w:bCs w:val="0"/>
          <w:color w:val="auto"/>
          <w:sz w:val="28"/>
          <w:szCs w:val="28"/>
          <w:highlight w:val="none"/>
          <w:lang w:val="en-US" w:eastAsia="zh-CN"/>
        </w:rPr>
        <w:t xml:space="preserve">联合投放单位</w:t>
      </w:r>
      <w:r>
        <w:rPr>
          <w:rFonts w:hint="eastAsia" w:ascii="仿宋" w:hAnsi="仿宋" w:eastAsia="仿宋" w:cs="仿宋"/>
          <w:b w:val="0"/>
          <w:bCs w:val="0"/>
          <w:color w:val="auto"/>
          <w:sz w:val="28"/>
          <w:szCs w:val="28"/>
          <w:highlight w:val="none"/>
        </w:rPr>
        <w:t xml:space="preserve">在小红书平台开展宣传推广工作。</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服务范围</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发布淮安市文旅资源和产品。</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服务要求</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1）负责</w:t>
      </w:r>
      <w:r>
        <w:rPr>
          <w:rFonts w:hint="eastAsia" w:ascii="仿宋" w:hAnsi="仿宋" w:eastAsia="仿宋" w:cs="仿宋"/>
          <w:b w:val="0"/>
          <w:bCs w:val="0"/>
          <w:color w:val="auto"/>
          <w:sz w:val="28"/>
          <w:szCs w:val="28"/>
          <w:highlight w:val="none"/>
        </w:rPr>
        <w:t xml:space="preserve">淮安文旅</w:t>
      </w:r>
      <w:r>
        <w:rPr>
          <w:rFonts w:hint="eastAsia" w:ascii="仿宋" w:hAnsi="仿宋" w:eastAsia="仿宋" w:cs="仿宋"/>
          <w:b w:val="0"/>
          <w:bCs w:val="0"/>
          <w:color w:val="auto"/>
          <w:sz w:val="28"/>
          <w:szCs w:val="28"/>
          <w:highlight w:val="none"/>
          <w:lang w:val="en-US" w:eastAsia="zh-CN"/>
        </w:rPr>
        <w:t xml:space="preserve">小红书宣传推广方案的整体策划设计</w:t>
      </w:r>
      <w:r>
        <w:rPr>
          <w:rFonts w:hint="eastAsia" w:ascii="仿宋" w:hAnsi="仿宋" w:eastAsia="仿宋" w:cs="仿宋"/>
          <w:b w:val="0"/>
          <w:bCs w:val="0"/>
          <w:color w:val="auto"/>
          <w:sz w:val="28"/>
          <w:szCs w:val="28"/>
          <w:highlight w:val="none"/>
          <w:lang w:eastAsia="zh-CN"/>
        </w:rPr>
        <w:t xml:space="preserve">，方案设计要充分考虑</w:t>
      </w:r>
      <w:r>
        <w:rPr>
          <w:rFonts w:hint="eastAsia" w:ascii="仿宋" w:hAnsi="仿宋" w:eastAsia="仿宋" w:cs="仿宋"/>
          <w:b w:val="0"/>
          <w:bCs w:val="0"/>
          <w:color w:val="auto"/>
          <w:sz w:val="28"/>
          <w:szCs w:val="28"/>
          <w:highlight w:val="none"/>
        </w:rPr>
        <w:t xml:space="preserve">淮安市文化广电和旅游局</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淮安龙宫海洋世界有限公司（所占金额50万元）、淮安白马湖文化旅游发展有限公司（所占金额10万元）、淮安日月洲酒店管理有限公司（所占金额3万元）</w:t>
      </w:r>
      <w:r>
        <w:rPr>
          <w:rFonts w:hint="eastAsia" w:ascii="仿宋" w:hAnsi="仿宋" w:eastAsia="仿宋" w:cs="仿宋"/>
          <w:b w:val="0"/>
          <w:bCs w:val="0"/>
          <w:color w:val="auto"/>
          <w:sz w:val="28"/>
          <w:szCs w:val="28"/>
          <w:highlight w:val="none"/>
          <w:lang w:eastAsia="zh-CN"/>
        </w:rPr>
        <w:t xml:space="preserve">的资金安排，具有可操作性和执行性。</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利用小红书平台特性和影响力，组织平台各领域的优质内容博主到淮安各地开展采风打卡、视频拍摄、笔记撰写等，积极分享淮安的旅游体验、旅游产品，将优质的内容传播给更多的用户，也可通过小红书平台为淮安市文旅品牌和产品曝光引流，吸引广大游客到淮安感受淮安市美的风光、美的人文、美的味道、美的生活，收获美的发现。</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服务标准</w:t>
      </w:r>
      <w:r/>
    </w:p>
    <w:p>
      <w:pPr>
        <w:pStyle w:val="833"/>
        <w:ind w:firstLine="480"/>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该项目属于旅游广告联合投放项目，</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以各联合投放单位投放需求为主体，同时植入江苏文化旅游宣传口号“水韵江苏·有你会更美”文字及logo（视频类广告结尾处须播放江苏文旅宣传口号和江苏文旅标识不少于3秒；其他网络类广告须在发布稿画面醒目显示或标注江苏文旅宣传口号和江苏文旅标识），要求整体协调、美观大气、亮点突出、展示效果佳、视觉冲击力强，文案撰写文笔流畅、亮点醒目，能给游客和市民留下深刻的美好印象。所有宣传视频或产品内容发布前需经过采购人审核确认。</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三）</w:t>
      </w:r>
      <w:r>
        <w:rPr>
          <w:rFonts w:hint="eastAsia" w:ascii="仿宋" w:hAnsi="仿宋" w:eastAsia="仿宋" w:cs="仿宋"/>
          <w:b w:val="0"/>
          <w:bCs w:val="0"/>
          <w:color w:val="auto"/>
          <w:sz w:val="28"/>
          <w:szCs w:val="28"/>
          <w:highlight w:val="none"/>
        </w:rPr>
        <w:t xml:space="preserve">主要服务内容及要求</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达人内容创作</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负责推广方案中KOL达人遴选把关和赴有需求的单位采风、产品</w:t>
      </w:r>
      <w:r>
        <w:rPr>
          <w:rFonts w:hint="eastAsia" w:ascii="仿宋" w:hAnsi="仿宋" w:eastAsia="仿宋" w:cs="仿宋"/>
          <w:b w:val="0"/>
          <w:bCs w:val="0"/>
          <w:color w:val="auto"/>
          <w:sz w:val="28"/>
          <w:szCs w:val="28"/>
          <w:highlight w:val="none"/>
          <w:lang w:val="en-US" w:eastAsia="zh-CN"/>
        </w:rPr>
        <w:t xml:space="preserve">攻略</w:t>
      </w:r>
      <w:r>
        <w:rPr>
          <w:rFonts w:hint="eastAsia" w:ascii="仿宋" w:hAnsi="仿宋" w:eastAsia="仿宋" w:cs="仿宋"/>
          <w:b w:val="0"/>
          <w:bCs w:val="0"/>
          <w:color w:val="auto"/>
          <w:sz w:val="28"/>
          <w:szCs w:val="28"/>
          <w:highlight w:val="none"/>
        </w:rPr>
        <w:t xml:space="preserve">设计的方案制作与落地执行。</w:t>
      </w:r>
      <w:r/>
    </w:p>
    <w:p>
      <w:pPr>
        <w:pStyle w:val="833"/>
        <w:numPr>
          <w:ilvl w:val="0"/>
          <w:numId w:val="0"/>
        </w:numPr>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信息流广告</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提供全场景化数字广告的精准投放资源（信息流广告/搜索广告等），通过小红书平台种草，全面圈粉在小红书平台对淮安文旅内容感兴趣的用户。</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与本项目相关的其他服务</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做好投放广告实时趋势监控，投放素材管理，及时维护消费者对淮安旅游的评价，并在活动期限内进行数据优化，提高淮安市文旅品牌和产品曝光度和美誉度。</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对在小红书线上推广的</w:t>
      </w:r>
      <w:r>
        <w:rPr>
          <w:rFonts w:hint="eastAsia" w:ascii="仿宋" w:hAnsi="仿宋" w:eastAsia="仿宋" w:cs="仿宋"/>
          <w:b w:val="0"/>
          <w:bCs w:val="0"/>
          <w:color w:val="auto"/>
          <w:sz w:val="28"/>
          <w:szCs w:val="28"/>
          <w:highlight w:val="none"/>
          <w:lang w:val="en-US" w:eastAsia="zh-CN"/>
        </w:rPr>
        <w:t xml:space="preserve">相关</w:t>
      </w:r>
      <w:r>
        <w:rPr>
          <w:rFonts w:hint="eastAsia" w:ascii="仿宋" w:hAnsi="仿宋" w:eastAsia="仿宋" w:cs="仿宋"/>
          <w:b w:val="0"/>
          <w:bCs w:val="0"/>
          <w:color w:val="auto"/>
          <w:sz w:val="28"/>
          <w:szCs w:val="28"/>
          <w:highlight w:val="none"/>
        </w:rPr>
        <w:t xml:space="preserve">数据进行整理、分析，并形成相关电子资料。在项目结束后，须提供淮安市小红书联合推广宣传效果分析总结报告，要有经验做法的提炼，对下一步淮安文旅宣传推广工作具有一定的指导和借鉴作用。</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完成与本项目相关的其他工作。</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项目验收</w:t>
      </w:r>
      <w:r/>
    </w:p>
    <w:p>
      <w:pPr>
        <w:pStyle w:val="833"/>
        <w:ind w:firstLine="482"/>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 xml:space="preserve">项目验收评估和后期服务，宣传推广成果发布完成后，</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须提供成果发布照片报告，并须提供由第三方专业调研机构出具的监测报告和效果评估报告作为结算依据，评估和监测的方案要科学合理可行，监测范围包含本项目全部内容，提供的数据、材料完整且报告应实事求是。监测报告和效果评估报告的费用不再另行支付。</w:t>
      </w:r>
      <w:r/>
    </w:p>
    <w:p>
      <w:pPr>
        <w:pStyle w:val="833"/>
        <w:ind w:firstLine="480"/>
        <w:keepLines w:val="0"/>
        <w:keepNext w:val="0"/>
        <w:pageBreakBefore w:val="0"/>
        <w:spacing w:line="520" w:lineRule="exac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5、项目报价</w:t>
      </w:r>
      <w:r/>
    </w:p>
    <w:tbl>
      <w:tblPr>
        <w:tblStyle w:val="639"/>
        <w:tblpPr w:horzAnchor="page" w:tblpX="1981" w:vertAnchor="text" w:tblpY="249" w:leftFromText="180" w:topFromText="0" w:rightFromText="180" w:bottomFromText="0"/>
        <w:tblW w:w="92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87"/>
        <w:gridCol w:w="1248"/>
        <w:gridCol w:w="2055"/>
        <w:gridCol w:w="1223"/>
        <w:gridCol w:w="1321"/>
        <w:gridCol w:w="1321"/>
        <w:gridCol w:w="878"/>
      </w:tblGrid>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展示模式</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粉丝数量</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账号原有作品累计获赞与收藏量</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承诺合作篇均阅读量不低于万次（作品发布20日后）</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承诺合作篇均互动量不低于万次（包含收藏、点赞、转发和留言。作品发布20日后）</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数量</w:t>
            </w:r>
            <w:r/>
          </w:p>
        </w:tc>
      </w:tr>
      <w:tr>
        <w:trPr>
          <w:trHeight w:val="90"/>
        </w:trPr>
        <w:tc>
          <w:tcPr>
            <w:shd w:val="clear" w:color="auto" w:fill="auto"/>
            <w:tcBorders>
              <w:top w:val="single" w:color="000000" w:sz="4" w:space="0"/>
              <w:left w:val="single" w:color="000000" w:sz="4" w:space="0"/>
              <w:right w:val="single" w:color="000000" w:sz="4" w:space="0"/>
            </w:tcBorders>
            <w:tcW w:w="1187" w:type="dxa"/>
            <w:vAlign w:val="center"/>
            <w:vMerge w:val="restart"/>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 xml:space="preserve">达人内容创作</w:t>
            </w:r>
            <w:r/>
          </w:p>
        </w:tc>
        <w:tc>
          <w:tcPr>
            <w:shd w:val="clear" w:color="auto" w:fill="auto"/>
            <w:tcBorders>
              <w:left w:val="single" w:color="000000" w:sz="4" w:space="0"/>
              <w:right w:val="single" w:color="000000" w:sz="4" w:space="0"/>
            </w:tcBorders>
            <w:tcW w:w="124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8"/>
                <w:szCs w:val="28"/>
                <w:highlight w:val="none"/>
                <w:u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达人合作</w:t>
            </w:r>
            <w:r/>
          </w:p>
          <w:p>
            <w:pPr>
              <w:jc w:val="center"/>
              <w:keepLines w:val="0"/>
              <w:keepNext w:val="0"/>
              <w:widowControl/>
              <w:rPr>
                <w:rFonts w:hint="eastAsia" w:ascii="仿宋" w:hAnsi="仿宋" w:eastAsia="仿宋" w:cs="仿宋"/>
                <w:i w:val="0"/>
                <w:iCs w:val="0"/>
                <w:color w:val="000000"/>
                <w:sz w:val="28"/>
                <w:szCs w:val="28"/>
                <w:highlight w:val="none"/>
                <w:u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（达人线下拍摄视频）</w:t>
            </w:r>
            <w:r/>
          </w:p>
          <w:p>
            <w:pPr>
              <w:pStyle w:val="665"/>
              <w:rPr>
                <w:rFonts w:hint="eastAsia" w:ascii="仿宋" w:hAnsi="仿宋" w:eastAsia="仿宋" w:cs="仿宋"/>
                <w:i w:val="0"/>
                <w:iCs w:val="0"/>
                <w:color w:val="auto"/>
                <w:sz w:val="28"/>
                <w:szCs w:val="28"/>
                <w:highlight w:val="none"/>
                <w:u w:val="none"/>
              </w:rPr>
            </w:pPr>
            <w:r>
              <w:rPr>
                <w:rFonts w:hint="eastAsia" w:ascii="仿宋" w:hAnsi="仿宋" w:eastAsia="仿宋" w:cs="仿宋"/>
                <w:sz w:val="28"/>
                <w:szCs w:val="28"/>
                <w:highlight w:val="none"/>
              </w:rPr>
              <w:t xml:space="preserve">在达人账号发布</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i w:val="0"/>
                <w:iCs w:val="0"/>
                <w:color w:val="auto"/>
                <w:sz w:val="28"/>
                <w:szCs w:val="28"/>
                <w:highlight w:val="none"/>
                <w:u w:val="none"/>
                <w:lang w:val="en-US"/>
              </w:rPr>
              <w:suppressLineNumbers w:val="0"/>
            </w:pPr>
            <w:r>
              <w:rPr>
                <w:rFonts w:hint="eastAsia" w:ascii="仿宋" w:hAnsi="仿宋" w:eastAsia="仿宋" w:cs="仿宋"/>
                <w:i w:val="0"/>
                <w:iCs w:val="0"/>
                <w:color w:val="auto"/>
                <w:sz w:val="28"/>
                <w:szCs w:val="28"/>
                <w:highlight w:val="none"/>
                <w:u w:val="none"/>
                <w:lang w:val="en-US" w:eastAsia="zh-CN" w:bidi="ar"/>
              </w:rPr>
              <w:t xml:space="preserve">1万～5万（含1万）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5万～25万</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rHeight w:val="373"/>
        </w:trPr>
        <w:tc>
          <w:tcPr>
            <w:shd w:val="clear" w:color="auto" w:fill="auto"/>
            <w:tcBorders>
              <w:left w:val="single" w:color="000000" w:sz="4" w:space="0"/>
              <w:right w:val="single" w:color="000000" w:sz="4" w:space="0"/>
            </w:tcBorders>
            <w:tcW w:w="11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left w:val="single" w:color="000000" w:sz="4" w:space="0"/>
              <w:right w:val="single" w:color="000000" w:sz="4" w:space="0"/>
            </w:tcBorders>
            <w:tcW w:w="1248"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i w:val="0"/>
                <w:iCs w:val="0"/>
                <w:color w:val="auto"/>
                <w:sz w:val="28"/>
                <w:szCs w:val="28"/>
                <w:highlight w:val="none"/>
                <w:u w:val="none"/>
                <w:lang w:val="en-US"/>
              </w:rPr>
              <w:suppressLineNumbers w:val="0"/>
            </w:pPr>
            <w:r>
              <w:rPr>
                <w:rFonts w:hint="eastAsia" w:ascii="仿宋" w:hAnsi="仿宋" w:eastAsia="仿宋" w:cs="仿宋"/>
                <w:i w:val="0"/>
                <w:iCs w:val="0"/>
                <w:color w:val="auto"/>
                <w:sz w:val="28"/>
                <w:szCs w:val="28"/>
                <w:highlight w:val="none"/>
                <w:u w:val="none"/>
                <w:lang w:val="en-US" w:eastAsia="zh-CN" w:bidi="ar"/>
              </w:rPr>
              <w:t xml:space="preserve">5万～10万（不包含5万）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25万～40万</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rHeight w:val="447"/>
        </w:trPr>
        <w:tc>
          <w:tcPr>
            <w:shd w:val="clear" w:color="auto" w:fill="auto"/>
            <w:tcBorders>
              <w:left w:val="single" w:color="000000" w:sz="4" w:space="0"/>
              <w:right w:val="single" w:color="000000" w:sz="4" w:space="0"/>
            </w:tcBorders>
            <w:tcW w:w="11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left w:val="single" w:color="000000" w:sz="4" w:space="0"/>
              <w:right w:val="single" w:color="000000" w:sz="4" w:space="0"/>
            </w:tcBorders>
            <w:tcW w:w="1248"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i w:val="0"/>
                <w:iCs w:val="0"/>
                <w:color w:val="auto"/>
                <w:sz w:val="28"/>
                <w:szCs w:val="28"/>
                <w:highlight w:val="none"/>
                <w:u w:val="none"/>
                <w:lang w:val="en-US"/>
              </w:rPr>
              <w:suppressLineNumbers w:val="0"/>
            </w:pPr>
            <w:r>
              <w:rPr>
                <w:rFonts w:hint="eastAsia" w:ascii="仿宋" w:hAnsi="仿宋" w:eastAsia="仿宋" w:cs="仿宋"/>
                <w:i w:val="0"/>
                <w:iCs w:val="0"/>
                <w:color w:val="auto"/>
                <w:sz w:val="28"/>
                <w:szCs w:val="28"/>
                <w:highlight w:val="none"/>
                <w:u w:val="none"/>
                <w:lang w:val="en-US" w:eastAsia="zh-CN" w:bidi="ar"/>
              </w:rPr>
              <w:t xml:space="preserve">10万～20万（不包含10万）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40万～60万</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rHeight w:val="337"/>
        </w:trPr>
        <w:tc>
          <w:tcPr>
            <w:shd w:val="clear" w:color="auto" w:fill="auto"/>
            <w:tcBorders>
              <w:left w:val="single" w:color="000000" w:sz="4" w:space="0"/>
              <w:right w:val="single" w:color="000000" w:sz="4" w:space="0"/>
            </w:tcBorders>
            <w:tcW w:w="11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left w:val="single" w:color="000000" w:sz="4" w:space="0"/>
              <w:bottom w:val="single" w:color="auto" w:sz="4" w:space="0"/>
              <w:right w:val="single" w:color="000000" w:sz="4" w:space="0"/>
            </w:tcBorders>
            <w:tcW w:w="1248"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i w:val="0"/>
                <w:iCs w:val="0"/>
                <w:color w:val="auto"/>
                <w:sz w:val="28"/>
                <w:szCs w:val="28"/>
                <w:highlight w:val="none"/>
                <w:u w:val="none"/>
                <w:lang w:val="en-US"/>
              </w:rPr>
              <w:suppressLineNumbers w:val="0"/>
            </w:pPr>
            <w:r>
              <w:rPr>
                <w:rFonts w:hint="eastAsia" w:ascii="仿宋" w:hAnsi="仿宋" w:eastAsia="仿宋" w:cs="仿宋"/>
                <w:i w:val="0"/>
                <w:iCs w:val="0"/>
                <w:color w:val="auto"/>
                <w:sz w:val="28"/>
                <w:szCs w:val="28"/>
                <w:highlight w:val="none"/>
                <w:u w:val="none"/>
                <w:lang w:val="en-US" w:eastAsia="zh-CN" w:bidi="ar"/>
              </w:rPr>
              <w:t xml:space="preserve">20万以上（不包含20万）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60万以上</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rHeight w:val="303"/>
        </w:trPr>
        <w:tc>
          <w:tcPr>
            <w:shd w:val="clear" w:color="auto" w:fill="auto"/>
            <w:tcBorders>
              <w:left w:val="single" w:color="000000" w:sz="4" w:space="0"/>
              <w:right w:val="single" w:color="000000" w:sz="4" w:space="0"/>
            </w:tcBorders>
            <w:tcW w:w="11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auto" w:sz="4" w:space="0"/>
              <w:left w:val="single" w:color="000000" w:sz="4" w:space="0"/>
              <w:right w:val="single" w:color="000000" w:sz="4" w:space="0"/>
            </w:tcBorders>
            <w:tcW w:w="124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8"/>
                <w:szCs w:val="28"/>
                <w:highlight w:val="none"/>
                <w:u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达人合作（达人线下拍摄编辑图文）</w:t>
            </w:r>
            <w:r/>
          </w:p>
          <w:p>
            <w:pPr>
              <w:jc w:val="center"/>
              <w:rPr>
                <w:rFonts w:hint="eastAsia" w:ascii="仿宋" w:hAnsi="仿宋" w:eastAsia="仿宋" w:cs="仿宋"/>
                <w:i w:val="0"/>
                <w:iCs w:val="0"/>
                <w:color w:val="auto"/>
                <w:sz w:val="28"/>
                <w:szCs w:val="28"/>
                <w:highlight w:val="none"/>
                <w:u w:val="none"/>
              </w:rPr>
            </w:pPr>
            <w:r>
              <w:rPr>
                <w:rFonts w:hint="eastAsia" w:ascii="仿宋" w:hAnsi="仿宋" w:eastAsia="仿宋" w:cs="仿宋"/>
                <w:sz w:val="28"/>
                <w:szCs w:val="28"/>
                <w:highlight w:val="none"/>
              </w:rPr>
              <w:t xml:space="preserve">在达人账号发布</w:t>
            </w:r>
            <w:r/>
          </w:p>
        </w:tc>
        <w:tc>
          <w:tcPr>
            <w:shd w:val="clear" w:color="auto" w:fill="auto"/>
            <w:tcBorders>
              <w:top w:val="single" w:color="auto"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1万～5万（含1万）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5万～25万</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rHeight w:val="1626"/>
        </w:trPr>
        <w:tc>
          <w:tcPr>
            <w:shd w:val="clear" w:color="auto" w:fill="auto"/>
            <w:tcBorders>
              <w:left w:val="single" w:color="000000" w:sz="4" w:space="0"/>
              <w:right w:val="single" w:color="000000" w:sz="4" w:space="0"/>
            </w:tcBorders>
            <w:tcW w:w="11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5万～10万（不包含5万）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25万～40万</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rHeight w:val="377"/>
        </w:trPr>
        <w:tc>
          <w:tcPr>
            <w:shd w:val="clear" w:color="auto" w:fill="auto"/>
            <w:tcBorders>
              <w:left w:val="single" w:color="000000" w:sz="4" w:space="0"/>
              <w:right w:val="single" w:color="000000" w:sz="4" w:space="0"/>
            </w:tcBorders>
            <w:tcW w:w="11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10万～20万（不包含10万）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40万～60万</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rHeight w:val="278"/>
        </w:trPr>
        <w:tc>
          <w:tcPr>
            <w:shd w:val="clear" w:color="auto" w:fill="auto"/>
            <w:tcBorders>
              <w:left w:val="single" w:color="000000" w:sz="4" w:space="0"/>
              <w:bottom w:val="single" w:color="000000" w:sz="4" w:space="0"/>
              <w:right w:val="single" w:color="000000" w:sz="4" w:space="0"/>
            </w:tcBorders>
            <w:tcW w:w="1187"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keepLines w:val="0"/>
              <w:keepNext w:val="0"/>
              <w:pageBreakBefore w:val="0"/>
              <w:spacing w:line="360" w:lineRule="exact"/>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20万以上（不包含20万）</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60万以上</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bl>
    <w:p>
      <w:pPr>
        <w:pStyle w:val="833"/>
        <w:numPr>
          <w:ilvl w:val="0"/>
          <w:numId w:val="0"/>
        </w:numPr>
        <w:keepLines w:val="0"/>
        <w:keepNext w:val="0"/>
        <w:pageBreakBefore w:val="0"/>
        <w:spacing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bl>
      <w:tblPr>
        <w:tblStyle w:val="669"/>
        <w:tblW w:w="9250" w:type="dxa"/>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8"/>
        <w:gridCol w:w="3259"/>
        <w:gridCol w:w="2714"/>
        <w:gridCol w:w="1829"/>
      </w:tblGrid>
      <w:tr>
        <w:trPr/>
        <w:tc>
          <w:tcPr>
            <w:shd w:val="clear" w:color="auto" w:fill="auto"/>
            <w:tcW w:w="1448" w:type="dxa"/>
            <w:vAlign w:val="center"/>
            <w:vMerge w:val="restart"/>
            <w:textDirection w:val="lrTb"/>
            <w:noWrap w:val="false"/>
          </w:tcPr>
          <w:p>
            <w:pPr>
              <w:jc w:val="center"/>
              <w:keepLines w:val="0"/>
              <w:keepNext w:val="0"/>
              <w:pageBreakBefore w:val="0"/>
              <w:spacing w:after="0" w:line="450" w:lineRule="exact"/>
              <w:widowControl/>
              <w:rPr>
                <w:rFonts w:hint="eastAsia" w:ascii="仿宋" w:hAnsi="仿宋" w:eastAsia="仿宋" w:cs="仿宋"/>
                <w:b w:val="0"/>
                <w:bCs w:val="0"/>
                <w:color w:val="auto"/>
                <w:sz w:val="28"/>
                <w:szCs w:val="28"/>
                <w:highlight w:val="none"/>
                <w:vertAlign w:val="baseline"/>
                <w:lang w:val="en-US" w:eastAsia="zh-CN"/>
              </w:rPr>
              <w:suppressLineNumbers w:val="0"/>
            </w:pPr>
            <w:r>
              <w:rPr>
                <w:rFonts w:hint="eastAsia" w:ascii="仿宋" w:hAnsi="仿宋" w:eastAsia="仿宋" w:cs="仿宋"/>
                <w:i w:val="0"/>
                <w:iCs w:val="0"/>
                <w:color w:val="auto"/>
                <w:sz w:val="28"/>
                <w:szCs w:val="28"/>
                <w:highlight w:val="none"/>
                <w:u w:val="none"/>
                <w:lang w:val="en-US" w:eastAsia="zh-CN" w:bidi="ar"/>
              </w:rPr>
              <w:t xml:space="preserve">信息流广告</w:t>
            </w:r>
            <w:r/>
          </w:p>
        </w:tc>
        <w:tc>
          <w:tcPr>
            <w:shd w:val="clear" w:color="auto" w:fill="auto"/>
            <w:tcW w:w="325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产品名称/单位</w:t>
            </w:r>
            <w:r/>
          </w:p>
        </w:tc>
        <w:tc>
          <w:tcPr>
            <w:shd w:val="clear" w:color="auto" w:fill="auto"/>
            <w:tcW w:w="2714"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产品位置</w:t>
            </w:r>
            <w:r/>
          </w:p>
        </w:tc>
        <w:tc>
          <w:tcPr>
            <w:shd w:val="clear" w:color="auto" w:fill="auto"/>
            <w:tcW w:w="182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数量（个/cpm）</w:t>
            </w:r>
            <w:r/>
          </w:p>
        </w:tc>
      </w:tr>
      <w:tr>
        <w:trPr/>
        <w:tc>
          <w:tcPr>
            <w:tcW w:w="1448"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r>
            <w:r/>
          </w:p>
        </w:tc>
        <w:tc>
          <w:tcPr>
            <w:shd w:val="clear" w:color="auto" w:fill="auto"/>
            <w:tcW w:w="3259" w:type="dxa"/>
            <w:vAlign w:val="center"/>
            <w:vMerge w:val="restart"/>
            <w:textDirection w:val="lrTb"/>
            <w:noWrap w:val="false"/>
          </w:tcPr>
          <w:p>
            <w:pPr>
              <w:jc w:val="center"/>
              <w:keepLines w:val="0"/>
              <w:keepNext w:val="0"/>
              <w:pageBreakBefore w:val="0"/>
              <w:spacing w:after="0" w:line="450" w:lineRule="exact"/>
              <w:widowControl/>
              <w:rPr>
                <w:rFonts w:hint="eastAsia" w:ascii="仿宋" w:hAnsi="仿宋" w:eastAsia="仿宋" w:cs="仿宋"/>
                <w:b w:val="0"/>
                <w:bCs w:val="0"/>
                <w:color w:val="auto"/>
                <w:sz w:val="28"/>
                <w:szCs w:val="28"/>
                <w:highlight w:val="none"/>
                <w:vertAlign w:val="baseline"/>
                <w:lang w:val="en-US" w:eastAsia="zh-CN"/>
              </w:rPr>
              <w:suppressLineNumbers w:val="0"/>
            </w:pPr>
            <w:r>
              <w:rPr>
                <w:rFonts w:hint="eastAsia" w:ascii="仿宋" w:hAnsi="仿宋" w:eastAsia="仿宋" w:cs="仿宋"/>
                <w:i w:val="0"/>
                <w:iCs w:val="0"/>
                <w:color w:val="auto"/>
                <w:sz w:val="28"/>
                <w:szCs w:val="28"/>
                <w:highlight w:val="none"/>
                <w:u w:val="none"/>
                <w:lang w:val="en-US" w:eastAsia="zh-CN" w:bidi="ar"/>
              </w:rPr>
              <w:t xml:space="preserve">信息流-GD（发现页信息流）/CPM动态位置（6位之后都可出）</w:t>
            </w:r>
            <w:r/>
          </w:p>
        </w:tc>
        <w:tc>
          <w:tcPr>
            <w:shd w:val="clear" w:color="auto" w:fill="auto"/>
            <w:tcW w:w="2714"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核心城市</w:t>
            </w:r>
            <w:r/>
          </w:p>
        </w:tc>
        <w:tc>
          <w:tcPr>
            <w:shd w:val="clear" w:color="auto" w:fill="auto"/>
            <w:tcW w:w="182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c>
          <w:tcPr>
            <w:tcW w:w="1448"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r>
            <w:r/>
          </w:p>
        </w:tc>
        <w:tc>
          <w:tcPr>
            <w:tcW w:w="3259"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r>
            <w:r/>
          </w:p>
        </w:tc>
        <w:tc>
          <w:tcPr>
            <w:shd w:val="clear" w:color="auto" w:fill="auto"/>
            <w:tcW w:w="2714"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重点城市</w:t>
            </w:r>
            <w:r/>
          </w:p>
        </w:tc>
        <w:tc>
          <w:tcPr>
            <w:shd w:val="clear" w:color="auto" w:fill="auto"/>
            <w:tcW w:w="182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c>
          <w:tcPr>
            <w:tcW w:w="1448"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r>
            <w:r/>
          </w:p>
        </w:tc>
        <w:tc>
          <w:tcPr>
            <w:tcW w:w="3259"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r>
            <w:r/>
          </w:p>
        </w:tc>
        <w:tc>
          <w:tcPr>
            <w:shd w:val="clear" w:color="auto" w:fill="auto"/>
            <w:tcW w:w="2714"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其他城市</w:t>
            </w:r>
            <w:r/>
          </w:p>
        </w:tc>
        <w:tc>
          <w:tcPr>
            <w:shd w:val="clear" w:color="auto" w:fill="auto"/>
            <w:tcW w:w="182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c>
          <w:tcPr>
            <w:tcW w:w="1448"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r>
            <w:r/>
          </w:p>
        </w:tc>
        <w:tc>
          <w:tcPr>
            <w:shd w:val="clear" w:color="auto" w:fill="auto"/>
            <w:tcW w:w="325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精准信息流投流/CPM</w:t>
            </w:r>
            <w:r/>
          </w:p>
        </w:tc>
        <w:tc>
          <w:tcPr>
            <w:shd w:val="clear" w:color="auto" w:fill="auto"/>
            <w:tcW w:w="2714"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发现页信息流</w:t>
            </w:r>
            <w:r/>
          </w:p>
        </w:tc>
        <w:tc>
          <w:tcPr>
            <w:shd w:val="clear" w:color="auto" w:fill="auto"/>
            <w:tcW w:w="182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r>
        <w:trPr/>
        <w:tc>
          <w:tcPr>
            <w:tcW w:w="1448"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r>
            <w:r/>
          </w:p>
        </w:tc>
        <w:tc>
          <w:tcPr>
            <w:shd w:val="clear" w:color="auto" w:fill="auto"/>
            <w:tcW w:w="325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搜索信息流/CPM</w:t>
            </w:r>
            <w:r/>
          </w:p>
        </w:tc>
        <w:tc>
          <w:tcPr>
            <w:shd w:val="clear" w:color="auto" w:fill="auto"/>
            <w:tcW w:w="2714"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搜索页展示</w:t>
            </w:r>
            <w:r/>
          </w:p>
        </w:tc>
        <w:tc>
          <w:tcPr>
            <w:shd w:val="clear" w:color="auto" w:fill="auto"/>
            <w:tcW w:w="1829"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r>
    </w:tbl>
    <w:p>
      <w:pPr>
        <w:pStyle w:val="833"/>
        <w:numPr>
          <w:ilvl w:val="0"/>
          <w:numId w:val="0"/>
        </w:numPr>
        <w:ind w:firstLine="560"/>
        <w:keepLines w:val="0"/>
        <w:keepNext w:val="0"/>
        <w:pageBreakBefore w:val="0"/>
        <w:spacing w:line="45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注：1、磋商报价按上述表格中各项单价汇总金额计算价格分。</w:t>
      </w:r>
      <w:r/>
    </w:p>
    <w:p>
      <w:pPr>
        <w:pStyle w:val="833"/>
        <w:numPr>
          <w:ilvl w:val="0"/>
          <w:numId w:val="1"/>
        </w:numPr>
        <w:ind w:firstLine="480"/>
        <w:keepLines w:val="0"/>
        <w:keepNext w:val="0"/>
        <w:pageBreakBefore w:val="0"/>
        <w:spacing w:line="45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上述产品各项数量暂定为1，具体数量以实际发生为准，结算时单价不变。</w:t>
      </w:r>
      <w:r/>
    </w:p>
    <w:p>
      <w:pPr>
        <w:pStyle w:val="833"/>
        <w:ind w:firstLine="480"/>
        <w:keepLines w:val="0"/>
        <w:keepNext w:val="0"/>
        <w:pageBreakBefore w:val="0"/>
        <w:spacing w:line="45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rPr>
        <w:t xml:space="preserve">四</w:t>
      </w:r>
      <w:r>
        <w:rPr>
          <w:rFonts w:hint="eastAsia" w:ascii="仿宋" w:hAnsi="仿宋" w:eastAsia="仿宋" w:cs="仿宋"/>
          <w:b w:val="0"/>
          <w:bCs w:val="0"/>
          <w:color w:val="auto"/>
          <w:sz w:val="28"/>
          <w:szCs w:val="28"/>
          <w:highlight w:val="none"/>
        </w:rPr>
        <w:t xml:space="preserve">）服务时间</w:t>
      </w:r>
      <w:r/>
    </w:p>
    <w:p>
      <w:pPr>
        <w:pStyle w:val="833"/>
        <w:ind w:firstLine="480"/>
        <w:keepLines w:val="0"/>
        <w:keepNext w:val="0"/>
        <w:pageBreakBefore w:val="0"/>
        <w:spacing w:line="45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自合同签订起至202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年</w:t>
      </w:r>
      <w:r>
        <w:rPr>
          <w:rFonts w:hint="eastAsia" w:ascii="仿宋" w:hAnsi="仿宋" w:eastAsia="仿宋" w:cs="仿宋"/>
          <w:b w:val="0"/>
          <w:bCs w:val="0"/>
          <w:color w:val="auto"/>
          <w:sz w:val="28"/>
          <w:szCs w:val="28"/>
          <w:highlight w:val="none"/>
          <w:lang w:val="en-US" w:eastAsia="zh-CN"/>
        </w:rPr>
        <w:t xml:space="preserve">11</w:t>
      </w:r>
      <w:r>
        <w:rPr>
          <w:rFonts w:hint="eastAsia" w:ascii="仿宋" w:hAnsi="仿宋" w:eastAsia="仿宋" w:cs="仿宋"/>
          <w:b w:val="0"/>
          <w:bCs w:val="0"/>
          <w:color w:val="auto"/>
          <w:sz w:val="28"/>
          <w:szCs w:val="28"/>
          <w:highlight w:val="none"/>
        </w:rPr>
        <w:t xml:space="preserve">月</w:t>
      </w:r>
      <w:r>
        <w:rPr>
          <w:rFonts w:hint="eastAsia" w:ascii="仿宋" w:hAnsi="仿宋" w:eastAsia="仿宋" w:cs="仿宋"/>
          <w:b w:val="0"/>
          <w:bCs w:val="0"/>
          <w:color w:val="auto"/>
          <w:sz w:val="28"/>
          <w:szCs w:val="28"/>
          <w:highlight w:val="none"/>
          <w:lang w:val="en-US" w:eastAsia="zh-CN"/>
        </w:rPr>
        <w:t xml:space="preserve">10</w:t>
      </w:r>
      <w:r>
        <w:rPr>
          <w:rFonts w:hint="eastAsia" w:ascii="仿宋" w:hAnsi="仿宋" w:eastAsia="仿宋" w:cs="仿宋"/>
          <w:b w:val="0"/>
          <w:bCs w:val="0"/>
          <w:color w:val="auto"/>
          <w:sz w:val="28"/>
          <w:szCs w:val="28"/>
          <w:highlight w:val="none"/>
        </w:rPr>
        <w:t xml:space="preserve">日（具体联合投放时间以合同约定为准）。</w:t>
      </w:r>
      <w:r/>
    </w:p>
    <w:p>
      <w:pPr>
        <w:pStyle w:val="833"/>
        <w:ind w:firstLine="480"/>
        <w:keepLines w:val="0"/>
        <w:keepNext w:val="0"/>
        <w:pageBreakBefore w:val="0"/>
        <w:spacing w:line="45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五）</w:t>
      </w:r>
      <w:r>
        <w:rPr>
          <w:rFonts w:hint="eastAsia" w:ascii="仿宋" w:hAnsi="仿宋" w:eastAsia="仿宋" w:cs="仿宋"/>
          <w:b w:val="0"/>
          <w:bCs w:val="0"/>
          <w:color w:val="auto"/>
          <w:sz w:val="28"/>
          <w:szCs w:val="28"/>
          <w:highlight w:val="none"/>
        </w:rPr>
        <w:t xml:space="preserve">其他事项</w:t>
      </w:r>
      <w:r/>
    </w:p>
    <w:p>
      <w:pPr>
        <w:pStyle w:val="833"/>
        <w:ind w:firstLine="480"/>
        <w:keepLines w:val="0"/>
        <w:keepNext w:val="0"/>
        <w:pageBreakBefore w:val="0"/>
        <w:spacing w:line="45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1、该项目为联合投放项目，具体的广告投放次数、投放周期和投放费用，在</w:t>
      </w:r>
      <w:r>
        <w:rPr>
          <w:rFonts w:hint="eastAsia" w:ascii="仿宋" w:hAnsi="仿宋" w:eastAsia="仿宋" w:cs="仿宋"/>
          <w:b w:val="0"/>
          <w:bCs w:val="0"/>
          <w:color w:val="auto"/>
          <w:sz w:val="28"/>
          <w:szCs w:val="28"/>
          <w:highlight w:val="none"/>
          <w:lang w:val="en-US" w:eastAsia="zh-CN"/>
        </w:rPr>
        <w:t xml:space="preserve">成交</w:t>
      </w:r>
      <w:r>
        <w:rPr>
          <w:rFonts w:hint="eastAsia" w:ascii="仿宋" w:hAnsi="仿宋" w:eastAsia="仿宋" w:cs="仿宋"/>
          <w:b w:val="0"/>
          <w:bCs w:val="0"/>
          <w:color w:val="auto"/>
          <w:sz w:val="28"/>
          <w:szCs w:val="28"/>
          <w:highlight w:val="none"/>
        </w:rPr>
        <w:t xml:space="preserve">后根据</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的报价、淮安市文化广电和旅游局及</w:t>
      </w:r>
      <w:r>
        <w:rPr>
          <w:rFonts w:hint="eastAsia" w:ascii="仿宋" w:hAnsi="仿宋" w:eastAsia="仿宋" w:cs="仿宋"/>
          <w:b w:val="0"/>
          <w:bCs w:val="0"/>
          <w:color w:val="auto"/>
          <w:sz w:val="28"/>
          <w:szCs w:val="28"/>
          <w:highlight w:val="none"/>
          <w:lang w:val="en-US" w:eastAsia="zh-CN"/>
        </w:rPr>
        <w:t xml:space="preserve">联合投放单位</w:t>
      </w:r>
      <w:r>
        <w:rPr>
          <w:rFonts w:hint="eastAsia" w:ascii="仿宋" w:hAnsi="仿宋" w:eastAsia="仿宋" w:cs="仿宋"/>
          <w:b w:val="0"/>
          <w:bCs w:val="0"/>
          <w:color w:val="auto"/>
          <w:sz w:val="28"/>
          <w:szCs w:val="28"/>
          <w:highlight w:val="none"/>
        </w:rPr>
        <w:t xml:space="preserve">的广告需求，由淮安市文化广电和旅游局统筹、具体</w:t>
      </w:r>
      <w:r>
        <w:rPr>
          <w:rFonts w:hint="eastAsia" w:ascii="仿宋" w:hAnsi="仿宋" w:eastAsia="仿宋" w:cs="仿宋"/>
          <w:b w:val="0"/>
          <w:bCs w:val="0"/>
          <w:color w:val="auto"/>
          <w:sz w:val="28"/>
          <w:szCs w:val="28"/>
          <w:highlight w:val="none"/>
          <w:lang w:val="en-US" w:eastAsia="zh-CN"/>
        </w:rPr>
        <w:t xml:space="preserve">联合投放单位</w:t>
      </w:r>
      <w:r>
        <w:rPr>
          <w:rFonts w:hint="eastAsia" w:ascii="仿宋" w:hAnsi="仿宋" w:eastAsia="仿宋" w:cs="仿宋"/>
          <w:b w:val="0"/>
          <w:bCs w:val="0"/>
          <w:color w:val="auto"/>
          <w:sz w:val="28"/>
          <w:szCs w:val="28"/>
          <w:highlight w:val="none"/>
        </w:rPr>
        <w:t xml:space="preserve">负责</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具体事宜另行协商约定。</w:t>
      </w:r>
      <w:r/>
    </w:p>
    <w:p>
      <w:pPr>
        <w:pStyle w:val="833"/>
        <w:ind w:firstLine="480"/>
        <w:keepLines w:val="0"/>
        <w:keepNext w:val="0"/>
        <w:pageBreakBefore w:val="0"/>
        <w:spacing w:line="45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提供本项目所需服务的单价以及总价款系包括但不限于为提供相关服务所付出的广告文件制作、审核、发布等支出以及相关人员工资和国家强制缴纳的各种社会保障资金，</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本单位或外聘、邀请人员的食宿、交通、酬劳等，以及</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认为需要的其他费用等</w:t>
      </w:r>
      <w:r>
        <w:rPr>
          <w:rFonts w:hint="eastAsia" w:ascii="仿宋" w:hAnsi="仿宋" w:eastAsia="仿宋" w:cs="仿宋"/>
          <w:b w:val="0"/>
          <w:bCs w:val="0"/>
          <w:color w:val="auto"/>
          <w:sz w:val="28"/>
          <w:szCs w:val="28"/>
          <w:highlight w:val="none"/>
          <w:lang w:eastAsia="zh-CN"/>
        </w:rPr>
        <w:t xml:space="preserve">。</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clear="all"/>
      </w:r>
      <w:r/>
    </w:p>
    <w:p>
      <w:pPr>
        <w:pStyle w:val="833"/>
        <w:jc w:val="left"/>
        <w:keepLines w:val="0"/>
        <w:keepNext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采购</w:t>
      </w:r>
      <w:r>
        <w:rPr>
          <w:rFonts w:hint="eastAsia" w:ascii="仿宋" w:hAnsi="仿宋" w:eastAsia="仿宋" w:cs="仿宋"/>
          <w:b/>
          <w:bCs/>
          <w:color w:val="auto"/>
          <w:sz w:val="28"/>
          <w:szCs w:val="28"/>
          <w:highlight w:val="none"/>
        </w:rPr>
        <w:t xml:space="preserve">包</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rPr>
        <w:t xml:space="preserve">：腾讯网络媒体宣传</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一）</w:t>
      </w:r>
      <w:r>
        <w:rPr>
          <w:rFonts w:hint="eastAsia" w:ascii="仿宋" w:hAnsi="仿宋" w:eastAsia="仿宋" w:cs="仿宋"/>
          <w:b w:val="0"/>
          <w:bCs w:val="0"/>
          <w:color w:val="auto"/>
          <w:sz w:val="28"/>
          <w:szCs w:val="28"/>
          <w:highlight w:val="none"/>
        </w:rPr>
        <w:t xml:space="preserve">项目名称</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2025年淮安市旅游广告联合投放项目</w:t>
      </w:r>
      <w:r>
        <w:rPr>
          <w:rFonts w:hint="eastAsia" w:ascii="仿宋" w:hAnsi="仿宋" w:eastAsia="仿宋" w:cs="仿宋"/>
          <w:b w:val="0"/>
          <w:bCs w:val="0"/>
          <w:color w:val="auto"/>
          <w:sz w:val="28"/>
          <w:szCs w:val="28"/>
          <w:highlight w:val="none"/>
        </w:rPr>
        <w:t xml:space="preserve">：腾讯网络媒体宣传项目</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rPr>
        <w:t xml:space="preserve">项目基本概况介绍</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项目简介</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为进一步提升淮安文旅品牌知名度和美誉度，拓展淮安市目标客源市场，助推淮安文旅市场加快复苏，淮安市文化广电和旅游局将联合投放单位在腾讯网络媒体通过多种媒体资源组合方式投放文旅广告，要求精准覆盖各主要目标客源市场受众，实现用户转化。</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服务范围</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发布淮安市文旅资源和产品。</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服务要求</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eastAsia="zh-CN"/>
        </w:rPr>
        <w:t xml:space="preserve">根据</w:t>
      </w:r>
      <w:r>
        <w:rPr>
          <w:rFonts w:hint="eastAsia" w:ascii="仿宋" w:hAnsi="仿宋" w:eastAsia="仿宋" w:cs="仿宋"/>
          <w:b w:val="0"/>
          <w:bCs w:val="0"/>
          <w:color w:val="auto"/>
          <w:sz w:val="28"/>
          <w:szCs w:val="28"/>
          <w:highlight w:val="none"/>
          <w:lang w:val="en-US" w:eastAsia="zh-CN"/>
        </w:rPr>
        <w:t xml:space="preserve">淮安</w:t>
      </w:r>
      <w:r>
        <w:rPr>
          <w:rFonts w:hint="default" w:ascii="仿宋" w:hAnsi="仿宋" w:eastAsia="仿宋" w:cs="仿宋"/>
          <w:b w:val="0"/>
          <w:bCs w:val="0"/>
          <w:color w:val="auto"/>
          <w:sz w:val="28"/>
          <w:szCs w:val="28"/>
          <w:highlight w:val="none"/>
          <w:lang w:eastAsia="zh-CN"/>
        </w:rPr>
        <w:t xml:space="preserve">文旅市场宣传推广需求制定媒体投放策略及精准投放方案，</w:t>
      </w:r>
      <w:r>
        <w:rPr>
          <w:rFonts w:hint="eastAsia" w:ascii="仿宋" w:hAnsi="仿宋" w:eastAsia="仿宋" w:cs="仿宋"/>
          <w:b w:val="0"/>
          <w:bCs w:val="0"/>
          <w:color w:val="auto"/>
          <w:sz w:val="28"/>
          <w:szCs w:val="28"/>
          <w:highlight w:val="none"/>
          <w:lang w:eastAsia="zh-CN"/>
        </w:rPr>
        <w:t xml:space="preserve">方案设计要充分考虑</w:t>
      </w:r>
      <w:r>
        <w:rPr>
          <w:rFonts w:hint="eastAsia" w:ascii="仿宋" w:hAnsi="仿宋" w:eastAsia="仿宋" w:cs="仿宋"/>
          <w:b w:val="0"/>
          <w:bCs w:val="0"/>
          <w:color w:val="auto"/>
          <w:sz w:val="28"/>
          <w:szCs w:val="28"/>
          <w:highlight w:val="none"/>
        </w:rPr>
        <w:t xml:space="preserve">淮安市文化广电和旅游局</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淮安白马湖文化旅游发展有限公司（所占金额10万元）、淮安日月洲酒店管理有限公司（所占金额3万元）</w:t>
      </w:r>
      <w:r>
        <w:rPr>
          <w:rFonts w:hint="eastAsia" w:ascii="仿宋" w:hAnsi="仿宋" w:eastAsia="仿宋" w:cs="仿宋"/>
          <w:b w:val="0"/>
          <w:bCs w:val="0"/>
          <w:color w:val="auto"/>
          <w:sz w:val="28"/>
          <w:szCs w:val="28"/>
          <w:highlight w:val="none"/>
          <w:lang w:eastAsia="zh-CN"/>
        </w:rPr>
        <w:t xml:space="preserve">的资金安排，具有可操作性和执行性。</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2）供应商</w:t>
      </w:r>
      <w:r>
        <w:rPr>
          <w:rFonts w:hint="eastAsia" w:ascii="仿宋" w:hAnsi="仿宋" w:eastAsia="仿宋" w:cs="仿宋"/>
          <w:b w:val="0"/>
          <w:bCs w:val="0"/>
          <w:color w:val="auto"/>
          <w:sz w:val="28"/>
          <w:szCs w:val="28"/>
          <w:highlight w:val="none"/>
        </w:rPr>
        <w:t xml:space="preserve">利用</w:t>
      </w:r>
      <w:r>
        <w:rPr>
          <w:rFonts w:hint="eastAsia" w:ascii="仿宋" w:hAnsi="仿宋" w:eastAsia="仿宋" w:cs="仿宋"/>
          <w:b w:val="0"/>
          <w:bCs w:val="0"/>
          <w:color w:val="auto"/>
          <w:sz w:val="28"/>
          <w:szCs w:val="28"/>
          <w:highlight w:val="none"/>
          <w:lang w:val="en-US" w:eastAsia="zh-CN"/>
        </w:rPr>
        <w:t xml:space="preserve">腾讯</w:t>
      </w:r>
      <w:r>
        <w:rPr>
          <w:rFonts w:hint="eastAsia" w:ascii="仿宋" w:hAnsi="仿宋" w:eastAsia="仿宋" w:cs="仿宋"/>
          <w:b w:val="0"/>
          <w:bCs w:val="0"/>
          <w:color w:val="auto"/>
          <w:sz w:val="28"/>
          <w:szCs w:val="28"/>
          <w:highlight w:val="none"/>
        </w:rPr>
        <w:t xml:space="preserve">平台特性和影响力，通过腾讯网络媒体宣传方式为淮安市文旅品牌和产品曝光引流，将优质的内容传播给更多的用户，进一步提升淮安市文旅品牌和产品的影响力和竞争力。</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服务标准</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该项目属于旅游广告联合投放项目，</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以各联合投放单位的投放需求为主体，同时植入江苏文化旅游宣传口号“水韵江苏·有你会更美”及logo（视频类广告结尾处须播放江苏文旅宣传口号和江苏文旅标识不少于3秒；其他网络类广告须在发布稿画面醒目显示或标注江苏文旅宣传口号和江苏文旅标识</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，要求整体协调、美观大气、亮点突出、展示效果佳、视觉冲击力强，文案撰写文笔流畅、亮点醒目，能给游客和市民留下深刻的美好印象。所有宣传视频或产品内容发布前需经过采购人审核确认。</w:t>
      </w:r>
      <w:r/>
    </w:p>
    <w:p>
      <w:pPr>
        <w:pStyle w:val="833"/>
        <w:numPr>
          <w:ilvl w:val="0"/>
          <w:numId w:val="0"/>
        </w:numPr>
        <w:ind w:firstLine="2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三）</w:t>
      </w:r>
      <w:r>
        <w:rPr>
          <w:rFonts w:hint="eastAsia" w:ascii="仿宋" w:hAnsi="仿宋" w:eastAsia="仿宋" w:cs="仿宋"/>
          <w:b w:val="0"/>
          <w:bCs w:val="0"/>
          <w:color w:val="auto"/>
          <w:sz w:val="28"/>
          <w:szCs w:val="28"/>
          <w:highlight w:val="none"/>
        </w:rPr>
        <w:t xml:space="preserve">主要服务内容及要求</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1、该项目是市旅游广告联合投放项目，以各</w:t>
      </w:r>
      <w:r>
        <w:rPr>
          <w:rFonts w:hint="eastAsia" w:ascii="仿宋" w:hAnsi="仿宋" w:eastAsia="仿宋" w:cs="仿宋"/>
          <w:b w:val="0"/>
          <w:bCs w:val="0"/>
          <w:color w:val="auto"/>
          <w:sz w:val="28"/>
          <w:szCs w:val="28"/>
          <w:highlight w:val="none"/>
          <w:lang w:val="en-US" w:eastAsia="zh-CN"/>
        </w:rPr>
        <w:t xml:space="preserve">联合</w:t>
      </w:r>
      <w:r>
        <w:rPr>
          <w:rFonts w:hint="eastAsia" w:ascii="仿宋" w:hAnsi="仿宋" w:eastAsia="仿宋" w:cs="仿宋"/>
          <w:b w:val="0"/>
          <w:bCs w:val="0"/>
          <w:color w:val="auto"/>
          <w:sz w:val="28"/>
          <w:szCs w:val="28"/>
          <w:highlight w:val="none"/>
        </w:rPr>
        <w:t xml:space="preserve">投放单位的内容投放和实施为主体，要求</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了解旅游推广的市场特点，具备良好的腾讯网络媒体广告投放策划执行能力和相应配套服务的能力。</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2、投放腾讯网络媒体平台包括：微信（朋友圈推送）、微信视频号（视频号原生广告）。</w:t>
      </w:r>
      <w:r/>
    </w:p>
    <w:p>
      <w:p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3、投放地区：包括但不限于北京、上海、</w:t>
      </w:r>
      <w:r>
        <w:rPr>
          <w:rFonts w:hint="eastAsia" w:ascii="仿宋" w:hAnsi="仿宋" w:eastAsia="仿宋" w:cs="仿宋"/>
          <w:b w:val="0"/>
          <w:bCs w:val="0"/>
          <w:color w:val="auto"/>
          <w:sz w:val="28"/>
          <w:szCs w:val="28"/>
          <w:highlight w:val="none"/>
          <w:lang w:val="en-US" w:eastAsia="zh-CN"/>
        </w:rPr>
        <w:t xml:space="preserve">江苏</w:t>
      </w:r>
      <w:r>
        <w:rPr>
          <w:rFonts w:hint="eastAsia" w:ascii="仿宋" w:hAnsi="仿宋" w:eastAsia="仿宋" w:cs="仿宋"/>
          <w:b w:val="0"/>
          <w:bCs w:val="0"/>
          <w:color w:val="auto"/>
          <w:sz w:val="28"/>
          <w:szCs w:val="28"/>
          <w:highlight w:val="none"/>
        </w:rPr>
        <w:t xml:space="preserve">、浙江、广东、四川、重庆、湖北、山东、安徽、河南等</w:t>
      </w:r>
      <w:r>
        <w:rPr>
          <w:rFonts w:hint="eastAsia" w:ascii="仿宋" w:hAnsi="仿宋" w:eastAsia="仿宋" w:cs="仿宋"/>
          <w:b w:val="0"/>
          <w:bCs w:val="0"/>
          <w:color w:val="auto"/>
          <w:sz w:val="28"/>
          <w:szCs w:val="28"/>
          <w:highlight w:val="none"/>
          <w:lang w:val="en-US" w:eastAsia="zh-CN"/>
        </w:rPr>
        <w:t xml:space="preserve">地区</w:t>
      </w:r>
      <w:r>
        <w:rPr>
          <w:rFonts w:hint="eastAsia" w:ascii="仿宋" w:hAnsi="仿宋" w:eastAsia="仿宋" w:cs="仿宋"/>
          <w:b w:val="0"/>
          <w:bCs w:val="0"/>
          <w:color w:val="auto"/>
          <w:sz w:val="28"/>
          <w:szCs w:val="28"/>
          <w:highlight w:val="none"/>
        </w:rPr>
        <w:t xml:space="preserve">。</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与本项目相关的其他服务</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做好投放广告实时趋势监控，投放素材管理，及时维护消费者对淮安旅游的评价，并在活动期限内进行数据优化，提高淮安市文旅品牌和产品曝光度和美誉度。</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对在</w:t>
      </w:r>
      <w:r>
        <w:rPr>
          <w:rFonts w:hint="eastAsia" w:ascii="仿宋" w:hAnsi="仿宋" w:eastAsia="仿宋" w:cs="仿宋"/>
          <w:b w:val="0"/>
          <w:bCs w:val="0"/>
          <w:color w:val="auto"/>
          <w:sz w:val="28"/>
          <w:szCs w:val="28"/>
          <w:highlight w:val="none"/>
          <w:lang w:val="en-US" w:eastAsia="zh-CN"/>
        </w:rPr>
        <w:t xml:space="preserve">腾讯广告</w:t>
      </w:r>
      <w:r>
        <w:rPr>
          <w:rFonts w:hint="eastAsia" w:ascii="仿宋" w:hAnsi="仿宋" w:eastAsia="仿宋" w:cs="仿宋"/>
          <w:b w:val="0"/>
          <w:bCs w:val="0"/>
          <w:color w:val="auto"/>
          <w:sz w:val="28"/>
          <w:szCs w:val="28"/>
          <w:highlight w:val="none"/>
        </w:rPr>
        <w:t xml:space="preserve">线上推广的</w:t>
      </w:r>
      <w:r>
        <w:rPr>
          <w:rFonts w:hint="eastAsia" w:ascii="仿宋" w:hAnsi="仿宋" w:eastAsia="仿宋" w:cs="仿宋"/>
          <w:b w:val="0"/>
          <w:bCs w:val="0"/>
          <w:color w:val="auto"/>
          <w:sz w:val="28"/>
          <w:szCs w:val="28"/>
          <w:highlight w:val="none"/>
          <w:lang w:val="en-US" w:eastAsia="zh-CN"/>
        </w:rPr>
        <w:t xml:space="preserve">相关</w:t>
      </w:r>
      <w:r>
        <w:rPr>
          <w:rFonts w:hint="eastAsia" w:ascii="仿宋" w:hAnsi="仿宋" w:eastAsia="仿宋" w:cs="仿宋"/>
          <w:b w:val="0"/>
          <w:bCs w:val="0"/>
          <w:color w:val="auto"/>
          <w:sz w:val="28"/>
          <w:szCs w:val="28"/>
          <w:highlight w:val="none"/>
        </w:rPr>
        <w:t xml:space="preserve">数据进行整理、分析，并形成相关电子资料。在项目结束后，须提供腾讯网络媒体宣传项目宣传效果分析总结报告，要有经验做法的提炼，对下一步淮安文旅宣传推广工作具有一定的指导和借鉴作用。</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完成与本项目相关的其他工作。</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w:t>
      </w:r>
      <w:r>
        <w:rPr>
          <w:rFonts w:hint="eastAsia" w:ascii="仿宋" w:hAnsi="仿宋" w:eastAsia="仿宋" w:cs="仿宋"/>
          <w:b w:val="0"/>
          <w:bCs w:val="0"/>
          <w:color w:val="auto"/>
          <w:sz w:val="28"/>
          <w:szCs w:val="28"/>
          <w:highlight w:val="none"/>
        </w:rPr>
        <w:t xml:space="preserve">项目验收</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项目验收评估和后期服务，宣传推广成果发布完成后，</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须提供成果发布照片报告，并须提供由第三方专业调研机构出具的监测报告和效果评估报告作为结算依据，评估和监测的方案要科学合理可行，监测范围包含本项目全部内容，提供的数据、材料完整且报告应实事求是。监测报告和效果评估报告的费用不再另行支付。</w:t>
      </w:r>
      <w:r/>
    </w:p>
    <w:p>
      <w:pPr>
        <w:pStyle w:val="833"/>
        <w:numPr>
          <w:ilvl w:val="0"/>
          <w:numId w:val="0"/>
        </w:numPr>
        <w:ind w:firstLine="560"/>
        <w:keepLines w:val="0"/>
        <w:keepNext w:val="0"/>
        <w:pageBreakBefore w:val="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p>
      <w:pPr>
        <w:pStyle w:val="833"/>
        <w:numPr>
          <w:ilvl w:val="0"/>
          <w:numId w:val="0"/>
        </w:numPr>
        <w:ind w:firstLine="56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项目报价</w:t>
      </w:r>
      <w:r/>
    </w:p>
    <w:tbl>
      <w:tblPr>
        <w:tblStyle w:val="639"/>
        <w:tblW w:w="823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93"/>
        <w:gridCol w:w="3967"/>
        <w:gridCol w:w="2371"/>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媒体资源</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广告位（展示模式和位置）</w:t>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城市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微信朋友圈</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常规图文模式，朋友圈第五顺位</w:t>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北京、上海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重点城市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其它城市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常规视频模式，朋友圈第五顺位</w:t>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北京、上海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重点城市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其它城市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restart"/>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微信视频号</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restart"/>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视频号原生广告</w:t>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北京、上海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重点城市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893"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vMerge w:val="continue"/>
            <w:textDirection w:val="lrTb"/>
            <w:noWrap w:val="false"/>
          </w:tcPr>
          <w:p>
            <w:pPr>
              <w:ind w:firstLine="480"/>
              <w:jc w:val="center"/>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ind w:firstLine="480"/>
              <w:jc w:val="both"/>
              <w:keepLines w:val="0"/>
              <w:keepNext w:val="0"/>
              <w:pageBreakBefore w:val="0"/>
              <w:spacing w:line="400" w:lineRule="exact"/>
              <w:widowControl/>
              <w:rPr>
                <w:rFonts w:hint="eastAsia" w:ascii="仿宋" w:hAnsi="仿宋" w:eastAsia="仿宋" w:cs="仿宋"/>
                <w:b w:val="0"/>
                <w:bCs w:val="0"/>
                <w:i w:val="0"/>
                <w:iCs w:val="0"/>
                <w:color w:val="auto"/>
                <w:sz w:val="28"/>
                <w:szCs w:val="28"/>
                <w:highlight w:val="none"/>
                <w:u w:val="none"/>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其他城市</w:t>
            </w:r>
            <w:r/>
          </w:p>
        </w:tc>
      </w:tr>
    </w:tbl>
    <w:p>
      <w:pPr>
        <w:pStyle w:val="833"/>
        <w:numPr>
          <w:ilvl w:val="0"/>
          <w:numId w:val="0"/>
        </w:num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注：1、磋商报价按上述表格中各项单价汇总金额计算价格分。</w:t>
      </w:r>
      <w:r/>
    </w:p>
    <w:p>
      <w:pPr>
        <w:pStyle w:val="833"/>
        <w:numPr>
          <w:ilvl w:val="0"/>
          <w:numId w:val="2"/>
        </w:numPr>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上述产品各项数量暂定为1，具体数量以实际发生为准，结算时单价不变。</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rPr>
        <w:t xml:space="preserve">四</w:t>
      </w:r>
      <w:r>
        <w:rPr>
          <w:rFonts w:hint="eastAsia" w:ascii="仿宋" w:hAnsi="仿宋" w:eastAsia="仿宋" w:cs="仿宋"/>
          <w:b w:val="0"/>
          <w:bCs w:val="0"/>
          <w:color w:val="auto"/>
          <w:sz w:val="28"/>
          <w:szCs w:val="28"/>
          <w:highlight w:val="none"/>
        </w:rPr>
        <w:t xml:space="preserve">）服务时间</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自合同签订起至202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年</w:t>
      </w:r>
      <w:r>
        <w:rPr>
          <w:rFonts w:hint="eastAsia" w:ascii="仿宋" w:hAnsi="仿宋" w:eastAsia="仿宋" w:cs="仿宋"/>
          <w:b w:val="0"/>
          <w:bCs w:val="0"/>
          <w:color w:val="auto"/>
          <w:sz w:val="28"/>
          <w:szCs w:val="28"/>
          <w:highlight w:val="none"/>
          <w:lang w:val="en-US" w:eastAsia="zh-CN"/>
        </w:rPr>
        <w:t xml:space="preserve">11</w:t>
      </w:r>
      <w:r>
        <w:rPr>
          <w:rFonts w:hint="eastAsia" w:ascii="仿宋" w:hAnsi="仿宋" w:eastAsia="仿宋" w:cs="仿宋"/>
          <w:b w:val="0"/>
          <w:bCs w:val="0"/>
          <w:color w:val="auto"/>
          <w:sz w:val="28"/>
          <w:szCs w:val="28"/>
          <w:highlight w:val="none"/>
        </w:rPr>
        <w:t xml:space="preserve">月</w:t>
      </w:r>
      <w:r>
        <w:rPr>
          <w:rFonts w:hint="eastAsia" w:ascii="仿宋" w:hAnsi="仿宋" w:eastAsia="仿宋" w:cs="仿宋"/>
          <w:b w:val="0"/>
          <w:bCs w:val="0"/>
          <w:color w:val="auto"/>
          <w:sz w:val="28"/>
          <w:szCs w:val="28"/>
          <w:highlight w:val="none"/>
          <w:lang w:val="en-US" w:eastAsia="zh-CN"/>
        </w:rPr>
        <w:t xml:space="preserve">10</w:t>
      </w:r>
      <w:r>
        <w:rPr>
          <w:rFonts w:hint="eastAsia" w:ascii="仿宋" w:hAnsi="仿宋" w:eastAsia="仿宋" w:cs="仿宋"/>
          <w:b w:val="0"/>
          <w:bCs w:val="0"/>
          <w:color w:val="auto"/>
          <w:sz w:val="28"/>
          <w:szCs w:val="28"/>
          <w:highlight w:val="none"/>
        </w:rPr>
        <w:t xml:space="preserve">日（具体联合投放时间以合同约定为准）。</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五）</w:t>
      </w:r>
      <w:r>
        <w:rPr>
          <w:rFonts w:hint="eastAsia" w:ascii="仿宋" w:hAnsi="仿宋" w:eastAsia="仿宋" w:cs="仿宋"/>
          <w:b w:val="0"/>
          <w:bCs w:val="0"/>
          <w:color w:val="auto"/>
          <w:sz w:val="28"/>
          <w:szCs w:val="28"/>
          <w:highlight w:val="none"/>
        </w:rPr>
        <w:t xml:space="preserve">其他事项</w:t>
      </w:r>
      <w:r/>
    </w:p>
    <w:p>
      <w:pPr>
        <w:pStyle w:val="833"/>
        <w:ind w:firstLine="480"/>
        <w:keepLines w:val="0"/>
        <w:keepNext w:val="0"/>
        <w:pageBreakBefore w:val="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1、该项目为联合投放项目，具体的广告投放次数、投放周期和投放费用，在</w:t>
      </w:r>
      <w:r>
        <w:rPr>
          <w:rFonts w:hint="eastAsia" w:ascii="仿宋" w:hAnsi="仿宋" w:eastAsia="仿宋" w:cs="仿宋"/>
          <w:b w:val="0"/>
          <w:bCs w:val="0"/>
          <w:color w:val="auto"/>
          <w:sz w:val="28"/>
          <w:szCs w:val="28"/>
          <w:highlight w:val="none"/>
          <w:lang w:val="en-US" w:eastAsia="zh-CN"/>
        </w:rPr>
        <w:t xml:space="preserve">成交</w:t>
      </w:r>
      <w:r>
        <w:rPr>
          <w:rFonts w:hint="eastAsia" w:ascii="仿宋" w:hAnsi="仿宋" w:eastAsia="仿宋" w:cs="仿宋"/>
          <w:b w:val="0"/>
          <w:bCs w:val="0"/>
          <w:color w:val="auto"/>
          <w:sz w:val="28"/>
          <w:szCs w:val="28"/>
          <w:highlight w:val="none"/>
        </w:rPr>
        <w:t xml:space="preserve">后根据</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的报价、淮安市文化广电和旅游局及联合投放单位的广告需求，由淮安市文化广电和旅游局统筹、具体联合投放单位负责</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具体事宜另行协商约定。</w:t>
      </w:r>
      <w:r/>
    </w:p>
    <w:p>
      <w:pPr>
        <w:pStyle w:val="833"/>
        <w:ind w:firstLine="480"/>
        <w:keepLines w:val="0"/>
        <w:keepNext w:val="0"/>
        <w:pageBreakBefore w:val="0"/>
        <w:spacing w:line="520" w:lineRule="exact"/>
        <w:rPr>
          <w:rFonts w:hint="eastAsia"/>
          <w:color w:val="auto"/>
          <w:lang w:val="en-US" w:eastAsia="zh-CN"/>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提供本项目所需服务的单价以及总价款系包括但不限于为提供相关服务所付出的广告文件制作、审核、发布等支出以及相关人员工资和国家强制缴纳的各种社会保障资金，</w:t>
      </w:r>
      <w:r>
        <w:rPr>
          <w:rFonts w:hint="eastAsia" w:ascii="仿宋" w:hAnsi="仿宋" w:eastAsia="仿宋" w:cs="仿宋"/>
          <w:b w:val="0"/>
          <w:bCs w:val="0"/>
          <w:color w:val="auto"/>
          <w:sz w:val="28"/>
          <w:szCs w:val="28"/>
          <w:highlight w:val="none"/>
          <w:lang w:val="en-US" w:eastAsia="zh-CN"/>
        </w:rPr>
        <w:t xml:space="preserve">供应商</w:t>
      </w:r>
      <w:r>
        <w:rPr>
          <w:rFonts w:hint="eastAsia" w:ascii="仿宋" w:hAnsi="仿宋" w:eastAsia="仿宋" w:cs="仿宋"/>
          <w:b w:val="0"/>
          <w:bCs w:val="0"/>
          <w:color w:val="auto"/>
          <w:sz w:val="28"/>
          <w:szCs w:val="28"/>
          <w:highlight w:val="none"/>
        </w:rPr>
        <w:t xml:space="preserve">本单位或外聘、邀请人员的食宿、交通、酬劳等，以及</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认为需要的其他费用等</w:t>
      </w:r>
      <w:r>
        <w:rPr>
          <w:rFonts w:hint="eastAsia" w:ascii="仿宋" w:hAnsi="仿宋" w:eastAsia="仿宋" w:cs="仿宋"/>
          <w:b w:val="0"/>
          <w:bCs w:val="0"/>
          <w:color w:val="auto"/>
          <w:sz w:val="28"/>
          <w:szCs w:val="28"/>
          <w:highlight w:val="none"/>
          <w:lang w:eastAsia="zh-CN"/>
        </w:rPr>
        <w:t xml:space="preserve">。</w:t>
      </w:r>
      <w:r/>
    </w:p>
    <w:p>
      <w:pPr>
        <w:pStyle w:val="833"/>
        <w:keepLines w:val="0"/>
        <w:keepNext w:val="0"/>
        <w:pageBreakBefore w:val="0"/>
        <w:spacing w:line="520" w:lineRule="exact"/>
        <w:rPr>
          <w:rFonts w:ascii="仿宋" w:hAnsi="仿宋" w:eastAsia="仿宋" w:cs="仿宋"/>
          <w:b/>
          <w:bCs/>
          <w:color w:val="auto"/>
          <w:sz w:val="28"/>
          <w:szCs w:val="28"/>
          <w:lang w:val="en-US" w:eastAsia="zh-CN" w:bidi="zh-CN"/>
        </w:rPr>
      </w:pPr>
      <w:r>
        <w:rPr>
          <w:rFonts w:hint="eastAsia" w:ascii="仿宋" w:hAnsi="仿宋" w:eastAsia="仿宋" w:cs="仿宋"/>
          <w:b/>
          <w:bCs/>
          <w:color w:val="auto"/>
          <w:sz w:val="28"/>
          <w:szCs w:val="28"/>
          <w:lang w:val="en-US" w:eastAsia="zh-CN" w:bidi="zh-CN"/>
        </w:rPr>
        <w:t xml:space="preserve">三、商务部分</w:t>
      </w:r>
      <w:r/>
    </w:p>
    <w:p>
      <w:pPr>
        <w:numPr>
          <w:ilvl w:val="0"/>
          <w:numId w:val="0"/>
        </w:numPr>
        <w:ind w:firstLine="560"/>
        <w:jc w:val="both"/>
        <w:keepLines w:val="0"/>
        <w:keepNext w:val="0"/>
        <w:pageBreakBefore w:val="0"/>
        <w:spacing w:line="520" w:lineRule="exact"/>
        <w:widowControl w:val="off"/>
        <w:rPr>
          <w:rFonts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t xml:space="preserve">（一）服务时间：</w:t>
      </w:r>
      <w:r>
        <w:rPr>
          <w:rFonts w:hint="eastAsia" w:ascii="仿宋" w:hAnsi="仿宋" w:eastAsia="仿宋" w:cs="仿宋"/>
          <w:b w:val="0"/>
          <w:bCs w:val="0"/>
          <w:color w:val="auto"/>
          <w:sz w:val="28"/>
          <w:szCs w:val="28"/>
          <w:highlight w:val="none"/>
        </w:rPr>
        <w:t xml:space="preserve">自合同签订起至202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年</w:t>
      </w:r>
      <w:r>
        <w:rPr>
          <w:rFonts w:hint="eastAsia" w:ascii="仿宋" w:hAnsi="仿宋" w:eastAsia="仿宋" w:cs="仿宋"/>
          <w:b w:val="0"/>
          <w:bCs w:val="0"/>
          <w:color w:val="auto"/>
          <w:sz w:val="28"/>
          <w:szCs w:val="28"/>
          <w:highlight w:val="none"/>
          <w:lang w:val="en-US" w:eastAsia="zh-CN"/>
        </w:rPr>
        <w:t xml:space="preserve">11</w:t>
      </w:r>
      <w:r>
        <w:rPr>
          <w:rFonts w:hint="eastAsia" w:ascii="仿宋" w:hAnsi="仿宋" w:eastAsia="仿宋" w:cs="仿宋"/>
          <w:b w:val="0"/>
          <w:bCs w:val="0"/>
          <w:color w:val="auto"/>
          <w:sz w:val="28"/>
          <w:szCs w:val="28"/>
          <w:highlight w:val="none"/>
        </w:rPr>
        <w:t xml:space="preserve">月</w:t>
      </w:r>
      <w:r>
        <w:rPr>
          <w:rFonts w:hint="eastAsia" w:ascii="仿宋" w:hAnsi="仿宋" w:eastAsia="仿宋" w:cs="仿宋"/>
          <w:b w:val="0"/>
          <w:bCs w:val="0"/>
          <w:color w:val="auto"/>
          <w:sz w:val="28"/>
          <w:szCs w:val="28"/>
          <w:highlight w:val="none"/>
          <w:lang w:val="en-US" w:eastAsia="zh-CN"/>
        </w:rPr>
        <w:t xml:space="preserve">10</w:t>
      </w:r>
      <w:r>
        <w:rPr>
          <w:rFonts w:hint="eastAsia" w:ascii="仿宋" w:hAnsi="仿宋" w:eastAsia="仿宋" w:cs="仿宋"/>
          <w:b w:val="0"/>
          <w:bCs w:val="0"/>
          <w:color w:val="auto"/>
          <w:sz w:val="28"/>
          <w:szCs w:val="28"/>
          <w:highlight w:val="none"/>
        </w:rPr>
        <w:t xml:space="preserve">日（具体联合投放时间以合同约定为准）</w:t>
      </w:r>
      <w:r>
        <w:rPr>
          <w:rFonts w:ascii="仿宋" w:hAnsi="仿宋" w:eastAsia="仿宋" w:cs="仿宋"/>
          <w:color w:val="auto"/>
          <w:sz w:val="28"/>
          <w:szCs w:val="28"/>
          <w:lang w:val="en-US" w:eastAsia="zh-CN" w:bidi="ar"/>
        </w:rPr>
        <w:t xml:space="preserve">。</w:t>
      </w:r>
      <w:r/>
    </w:p>
    <w:p>
      <w:pPr>
        <w:pStyle w:val="838"/>
        <w:ind w:right="0" w:firstLine="560"/>
        <w:jc w:val="both"/>
        <w:keepLines w:val="0"/>
        <w:keepNext w:val="0"/>
        <w:pageBreakBefore w:val="0"/>
        <w:spacing w:line="520" w:lineRule="exact"/>
        <w:widowControl w:val="off"/>
        <w:rPr>
          <w:rFonts w:hint="eastAsia" w:ascii="仿宋" w:hAnsi="仿宋" w:eastAsia="仿宋" w:cs="仿宋"/>
          <w:b w:val="0"/>
          <w:bCs w:val="0"/>
          <w:color w:val="auto"/>
          <w:sz w:val="28"/>
          <w:szCs w:val="28"/>
          <w:highlight w:val="none"/>
          <w:lang w:val="en-US" w:eastAsia="zh-CN" w:bidi="ar"/>
        </w:rPr>
      </w:pPr>
      <w:r>
        <w:rPr>
          <w:rFonts w:hint="eastAsia" w:ascii="仿宋" w:hAnsi="仿宋" w:eastAsia="仿宋" w:cs="仿宋"/>
          <w:b w:val="0"/>
          <w:bCs w:val="0"/>
          <w:color w:val="auto"/>
          <w:sz w:val="28"/>
          <w:szCs w:val="28"/>
          <w:lang w:val="en-US" w:eastAsia="zh-CN" w:bidi="ar"/>
        </w:rPr>
        <w:t xml:space="preserve">（</w:t>
      </w:r>
      <w:r>
        <w:rPr>
          <w:rFonts w:hint="eastAsia" w:ascii="仿宋" w:hAnsi="仿宋" w:eastAsia="仿宋" w:cs="仿宋"/>
          <w:b w:val="0"/>
          <w:bCs w:val="0"/>
          <w:color w:val="auto"/>
          <w:sz w:val="28"/>
          <w:szCs w:val="28"/>
          <w:highlight w:val="none"/>
          <w:lang w:val="en-US" w:eastAsia="zh-CN" w:bidi="ar"/>
        </w:rPr>
        <w:t xml:space="preserve">二）服务地点：由采购人指定。</w:t>
      </w:r>
      <w:r/>
    </w:p>
    <w:p>
      <w:pPr>
        <w:ind w:firstLine="560"/>
        <w:keepLines w:val="0"/>
        <w:keepNext w:val="0"/>
        <w:pageBreakBefore w:val="0"/>
        <w:spacing w:line="590" w:lineRule="exact"/>
        <w:rPr>
          <w:rFonts w:hint="eastAsia" w:ascii="仿宋" w:eastAsia="仿宋" w:cs="Times New Roman"/>
          <w:bCs/>
          <w:color w:val="auto"/>
          <w:sz w:val="28"/>
          <w:szCs w:val="28"/>
          <w:highlight w:val="none"/>
          <w:lang w:val="en-US" w:eastAsia="zh-CN" w:bidi="ar-SA"/>
        </w:rPr>
        <w:outlineLvl w:val="9"/>
      </w:pPr>
      <w:r>
        <w:rPr>
          <w:rFonts w:hint="eastAsia" w:ascii="仿宋" w:hAnsi="仿宋" w:eastAsia="仿宋" w:cs="仿宋"/>
          <w:b w:val="0"/>
          <w:bCs w:val="0"/>
          <w:color w:val="auto"/>
          <w:sz w:val="28"/>
          <w:szCs w:val="28"/>
          <w:highlight w:val="none"/>
          <w:lang w:val="en-US" w:eastAsia="zh-CN" w:bidi="ar"/>
        </w:rPr>
        <w:t xml:space="preserve">（三）付款方式：</w:t>
      </w:r>
      <w:r>
        <w:rPr>
          <w:rFonts w:hint="eastAsia" w:ascii="仿宋" w:eastAsia="仿宋" w:cs="Times New Roman"/>
          <w:bCs/>
          <w:color w:val="auto"/>
          <w:sz w:val="28"/>
          <w:szCs w:val="28"/>
          <w:highlight w:val="none"/>
          <w:lang w:val="en-US" w:eastAsia="zh-CN" w:bidi="ar-SA"/>
        </w:rPr>
        <w:t xml:space="preserve">合同签订后，成交供应商开具增值税发票支付预付款，金额为合同总额的40%；通过项目终验后支付合同剩余价款。具体支付金额根据联合投放单位实际需求按比例进行支付。</w:t>
      </w:r>
      <w:r/>
    </w:p>
    <w:p>
      <w:pPr>
        <w:ind w:firstLine="560"/>
        <w:keepLines w:val="0"/>
        <w:keepNext w:val="0"/>
        <w:pageBreakBefore w:val="0"/>
        <w:spacing w:line="590" w:lineRule="exact"/>
        <w:rPr>
          <w:rFonts w:hint="default" w:ascii="仿宋" w:eastAsia="仿宋" w:cs="Times New Roman"/>
          <w:bCs/>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rPr>
        <w:t xml:space="preserve">注：付款时</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en-US" w:eastAsia="zh-CN"/>
        </w:rPr>
        <w:t xml:space="preserve">供应商所报的</w:t>
      </w:r>
      <w:r>
        <w:rPr>
          <w:rFonts w:hint="eastAsia" w:ascii="仿宋" w:hAnsi="仿宋" w:eastAsia="仿宋" w:cs="仿宋"/>
          <w:color w:val="auto"/>
          <w:sz w:val="28"/>
          <w:szCs w:val="28"/>
          <w:highlight w:val="none"/>
        </w:rPr>
        <w:t xml:space="preserve">单价报价</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rPr>
        <w:t xml:space="preserve">最终提供</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服务数量</w:t>
      </w:r>
      <w:r>
        <w:rPr>
          <w:rFonts w:hint="eastAsia" w:ascii="仿宋" w:hAnsi="仿宋" w:eastAsia="仿宋" w:cs="仿宋"/>
          <w:color w:val="auto"/>
          <w:sz w:val="28"/>
          <w:szCs w:val="28"/>
          <w:highlight w:val="none"/>
          <w:lang w:val="en-US" w:eastAsia="zh-CN"/>
        </w:rPr>
        <w:t xml:space="preserve">进行结算</w:t>
      </w:r>
      <w:r>
        <w:rPr>
          <w:rFonts w:hint="eastAsia" w:ascii="仿宋" w:hAnsi="仿宋" w:eastAsia="仿宋" w:cs="仿宋"/>
          <w:color w:val="auto"/>
          <w:sz w:val="28"/>
          <w:szCs w:val="28"/>
          <w:highlight w:val="none"/>
        </w:rPr>
        <w:t xml:space="preserve">，但总费用不能超过</w:t>
      </w:r>
      <w:r>
        <w:rPr>
          <w:rFonts w:hint="eastAsia" w:ascii="仿宋" w:hAnsi="仿宋" w:eastAsia="仿宋" w:cs="仿宋"/>
          <w:color w:val="auto"/>
          <w:sz w:val="28"/>
          <w:szCs w:val="28"/>
          <w:highlight w:val="none"/>
          <w:lang w:val="en-US" w:eastAsia="zh-CN"/>
        </w:rPr>
        <w:t xml:space="preserve">各采购包</w:t>
      </w:r>
      <w:r>
        <w:rPr>
          <w:rFonts w:hint="eastAsia" w:ascii="仿宋" w:hAnsi="仿宋" w:eastAsia="仿宋" w:cs="仿宋"/>
          <w:color w:val="auto"/>
          <w:sz w:val="28"/>
          <w:szCs w:val="28"/>
          <w:highlight w:val="none"/>
        </w:rPr>
        <w:t xml:space="preserve">采购预算。</w:t>
      </w:r>
      <w:r/>
    </w:p>
    <w:p>
      <w:pPr>
        <w:pStyle w:val="650"/>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650"/>
        <w:ind w:firstLine="2168"/>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650"/>
        <w:ind w:firstLine="2168"/>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650"/>
        <w:jc w:val="center"/>
        <w:spacing w:line="520" w:lineRule="exact"/>
        <w:rPr>
          <w:rFonts w:hint="default" w:ascii="仿宋" w:hAnsi="仿宋" w:eastAsia="仿宋"/>
          <w:color w:val="auto"/>
          <w:sz w:val="36"/>
          <w:szCs w:val="36"/>
          <w:highlight w:val="none"/>
          <w:lang w:val="en-US" w:eastAsia="zh-CN"/>
        </w:rPr>
      </w:pPr>
      <w:r>
        <w:rPr>
          <w:rFonts w:hint="default" w:ascii="仿宋" w:hAnsi="仿宋" w:eastAsia="仿宋"/>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r>
      <w:r/>
    </w:p>
    <w:p>
      <w:pPr>
        <w:pStyle w:val="650"/>
        <w:jc w:val="center"/>
        <w:spacing w:line="520" w:lineRule="exact"/>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rPr>
        <w:t xml:space="preserve">第</w:t>
      </w:r>
      <w:r>
        <w:rPr>
          <w:rFonts w:hint="eastAsia" w:ascii="仿宋" w:hAnsi="仿宋" w:eastAsia="仿宋"/>
          <w:b/>
          <w:bCs/>
          <w:color w:val="auto"/>
          <w:sz w:val="36"/>
          <w:szCs w:val="36"/>
          <w:highlight w:val="none"/>
          <w:lang w:val="en-US" w:eastAsia="zh-CN"/>
        </w:rPr>
        <w:t xml:space="preserve">六</w:t>
      </w:r>
      <w:r>
        <w:rPr>
          <w:rFonts w:hint="eastAsia" w:ascii="仿宋" w:hAnsi="仿宋" w:eastAsia="仿宋"/>
          <w:b/>
          <w:bCs/>
          <w:color w:val="auto"/>
          <w:sz w:val="36"/>
          <w:szCs w:val="36"/>
          <w:highlight w:val="none"/>
        </w:rPr>
        <w:t xml:space="preserve">章  </w:t>
      </w:r>
      <w:r>
        <w:rPr>
          <w:rFonts w:hint="eastAsia" w:ascii="仿宋" w:hAnsi="仿宋" w:eastAsia="仿宋"/>
          <w:b/>
          <w:bCs/>
          <w:color w:val="auto"/>
          <w:sz w:val="36"/>
          <w:szCs w:val="36"/>
          <w:highlight w:val="none"/>
          <w:lang w:val="en-US" w:eastAsia="zh-CN"/>
        </w:rPr>
        <w:t xml:space="preserve">响应文件格式</w:t>
      </w:r>
      <w:r/>
    </w:p>
    <w:p>
      <w:pPr>
        <w:pStyle w:val="650"/>
        <w:ind w:firstLine="2168"/>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r/>
    </w:p>
    <w:p>
      <w:pPr>
        <w:pStyle w:val="650"/>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650"/>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65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650"/>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50"/>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650"/>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35"/>
        <w:ind w:firstLine="1084"/>
        <w:keepLines w:val="0"/>
        <w:keepNext w:val="0"/>
        <w:pageBreakBefore w:val="0"/>
        <w:rPr>
          <w:rFonts w:hint="eastAsia" w:ascii="黑体" w:hAnsi="黑体" w:eastAsia="黑体"/>
          <w:b/>
          <w:color w:val="auto"/>
          <w:sz w:val="36"/>
          <w:szCs w:val="24"/>
          <w:lang w:val="en-US" w:eastAsia="zh-CN"/>
        </w:rPr>
        <w:outlineLvl w:val="9"/>
      </w:pPr>
      <w:r>
        <w:rPr>
          <w:rFonts w:hint="eastAsia" w:ascii="黑体" w:hAnsi="黑体" w:eastAsia="黑体"/>
          <w:b/>
          <w:color w:val="auto"/>
          <w:sz w:val="36"/>
          <w:szCs w:val="24"/>
          <w:lang w:val="en-US" w:eastAsia="zh-CN"/>
        </w:rPr>
      </w:r>
      <w:r/>
    </w:p>
    <w:p>
      <w:pPr>
        <w:pStyle w:val="835"/>
        <w:ind w:firstLine="1084"/>
        <w:keepLines w:val="0"/>
        <w:keepNext w:val="0"/>
        <w:pageBreakBefore w:val="0"/>
        <w:rPr>
          <w:rFonts w:hint="eastAsia" w:ascii="黑体" w:hAnsi="黑体" w:eastAsia="黑体"/>
          <w:b/>
          <w:color w:val="auto"/>
          <w:sz w:val="36"/>
          <w:szCs w:val="24"/>
          <w:lang w:val="en-US" w:eastAsia="zh-CN"/>
        </w:rPr>
        <w:outlineLvl w:val="9"/>
      </w:pPr>
      <w:r>
        <w:rPr>
          <w:rFonts w:hint="eastAsia" w:ascii="黑体" w:hAnsi="黑体" w:eastAsia="黑体"/>
          <w:b/>
          <w:color w:val="auto"/>
          <w:sz w:val="36"/>
          <w:szCs w:val="24"/>
          <w:lang w:val="en-US" w:eastAsia="zh-CN"/>
        </w:rPr>
      </w:r>
      <w:r/>
    </w:p>
    <w:p>
      <w:pPr>
        <w:pStyle w:val="835"/>
        <w:ind w:firstLine="1446"/>
        <w:keepLines w:val="0"/>
        <w:keepNext w:val="0"/>
        <w:pageBreakBefore w:val="0"/>
        <w:rPr>
          <w:rFonts w:hint="default" w:ascii="黑体" w:hAnsi="黑体" w:eastAsia="黑体"/>
          <w:b/>
          <w:color w:val="auto"/>
          <w:sz w:val="36"/>
          <w:szCs w:val="24"/>
          <w:lang w:val="en-US" w:eastAsia="zh-CN"/>
        </w:rPr>
        <w:outlineLvl w:val="9"/>
      </w:pPr>
      <w:r>
        <w:rPr>
          <w:rFonts w:hint="eastAsia" w:ascii="黑体" w:hAnsi="黑体" w:eastAsia="黑体"/>
          <w:b/>
          <w:color w:val="auto"/>
          <w:sz w:val="36"/>
          <w:szCs w:val="24"/>
          <w:lang w:val="en-US" w:eastAsia="zh-CN"/>
        </w:rPr>
        <w:t xml:space="preserve">采购包名称：</w:t>
      </w:r>
      <w:r/>
    </w:p>
    <w:p>
      <w:pPr>
        <w:pStyle w:val="650"/>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650"/>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651"/>
        <w:rPr>
          <w:rFonts w:hint="eastAsia"/>
        </w:rPr>
      </w:pPr>
      <w:r>
        <w:rPr>
          <w:rFonts w:hint="eastAsia"/>
        </w:rPr>
      </w:r>
      <w:r/>
    </w:p>
    <w:p>
      <w:pPr>
        <w:pStyle w:val="650"/>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rPr>
          <w:rFonts w:hint="eastAsia" w:ascii="黑体" w:hAnsi="黑体" w:eastAsia="黑体"/>
          <w:b/>
          <w:bCs/>
          <w:color w:val="auto"/>
          <w:sz w:val="36"/>
          <w:highlight w:val="none"/>
          <w:lang w:val="en-US" w:eastAsia="zh-CN"/>
        </w:rPr>
        <w:t xml:space="preserve">名称</w:t>
      </w:r>
      <w:r>
        <w:rPr>
          <w:rFonts w:hint="eastAsia" w:ascii="黑体" w:hAnsi="黑体" w:eastAsia="黑体"/>
          <w:b/>
          <w:bCs/>
          <w:color w:val="auto"/>
          <w:sz w:val="36"/>
          <w:highlight w:val="none"/>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p>
    <w:p>
      <w:pPr>
        <w:pStyle w:val="650"/>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50"/>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50"/>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50"/>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50"/>
        <w:ind w:firstLine="2645"/>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4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一、磋商函</w:t>
      </w:r>
      <w:r/>
    </w:p>
    <w:p>
      <w:pPr>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致淮安市文化广电和旅游局</w:t>
      </w:r>
      <w:r>
        <w:rPr>
          <w:rFonts w:hint="eastAsia" w:ascii="仿宋" w:hAnsi="仿宋" w:eastAsia="仿宋"/>
          <w:color w:val="auto"/>
          <w:sz w:val="28"/>
          <w:highlight w:val="none"/>
        </w:rPr>
        <w:t xml:space="preserve">:</w:t>
      </w:r>
      <w:r/>
    </w:p>
    <w:p>
      <w:pPr>
        <w:pStyle w:val="8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highlight w:val="none"/>
        </w:rPr>
        <w:t xml:space="preserve">磋商文件（包括更正公告，如果有的话）收悉，我们经详细审阅和研究，现决定参加本项目磋商。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3、按照磋商文件中规定</w:t>
      </w:r>
      <w:r>
        <w:rPr>
          <w:rFonts w:hint="eastAsia" w:ascii="仿宋" w:hAnsi="仿宋" w:eastAsia="仿宋"/>
          <w:color w:val="auto"/>
          <w:sz w:val="28"/>
          <w:szCs w:val="28"/>
          <w:highlight w:val="none"/>
          <w:lang w:val="en-US" w:eastAsia="zh-CN"/>
        </w:rPr>
        <w:t xml:space="preserve">的</w:t>
      </w:r>
      <w:r>
        <w:rPr>
          <w:rFonts w:hint="eastAsia" w:ascii="仿宋" w:hAnsi="仿宋" w:eastAsia="仿宋"/>
          <w:color w:val="auto"/>
          <w:sz w:val="28"/>
          <w:szCs w:val="28"/>
          <w:highlight w:val="none"/>
        </w:rPr>
        <w:t xml:space="preserve">各项要求，我方愿以</w:t>
      </w:r>
      <w:r>
        <w:rPr>
          <w:rFonts w:hint="eastAsia" w:ascii="仿宋" w:hAnsi="仿宋" w:eastAsia="仿宋" w:cs="Arial"/>
          <w:color w:val="auto"/>
          <w:sz w:val="28"/>
          <w:highlight w:val="none"/>
        </w:rPr>
        <w:t xml:space="preserve">（大写、人民币）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元）的</w:t>
      </w:r>
      <w:r>
        <w:rPr>
          <w:rFonts w:hint="eastAsia" w:ascii="仿宋" w:hAnsi="仿宋" w:eastAsia="仿宋" w:cs="Arial"/>
          <w:b/>
          <w:bCs/>
          <w:color w:val="auto"/>
          <w:sz w:val="28"/>
          <w:highlight w:val="none"/>
        </w:rPr>
        <w:t xml:space="preserve">磋商单价报价</w:t>
      </w:r>
      <w:r>
        <w:rPr>
          <w:rFonts w:hint="eastAsia" w:ascii="仿宋" w:hAnsi="仿宋" w:eastAsia="仿宋" w:cs="Arial"/>
          <w:color w:val="auto"/>
          <w:sz w:val="28"/>
          <w:highlight w:val="none"/>
        </w:rPr>
        <w:t xml:space="preserve">并按磋商文件的规定要求提供</w:t>
      </w:r>
      <w:r>
        <w:rPr>
          <w:rFonts w:hint="eastAsia" w:ascii="仿宋" w:hAnsi="仿宋" w:eastAsia="仿宋"/>
          <w:color w:val="auto"/>
          <w:sz w:val="28"/>
          <w:highlight w:val="none"/>
        </w:rPr>
        <w:t xml:space="preserve">货物和</w:t>
      </w:r>
      <w:r>
        <w:rPr>
          <w:rFonts w:hint="eastAsia" w:ascii="仿宋" w:hAnsi="仿宋" w:eastAsia="仿宋" w:cs="Arial"/>
          <w:color w:val="auto"/>
          <w:sz w:val="28"/>
          <w:highlight w:val="none"/>
        </w:rPr>
        <w:t xml:space="preserve">服务。</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4、如果我们成交，我们将按磋商文件规定的时间提供货物和服务</w:t>
      </w:r>
      <w:r>
        <w:rPr>
          <w:rFonts w:hint="eastAsia" w:ascii="仿宋" w:hAnsi="仿宋" w:eastAsia="仿宋"/>
          <w:color w:val="auto"/>
          <w:sz w:val="28"/>
          <w:szCs w:val="28"/>
          <w:highlight w:val="none"/>
        </w:rPr>
        <w:t xml:space="preserve">。</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5、我方同意按照磋商文件中第17条规定，本响应文件的有效期为从磋商之日起计算</w:t>
      </w:r>
      <w:r>
        <w:rPr>
          <w:rFonts w:hint="eastAsia" w:ascii="仿宋" w:hAnsi="仿宋" w:eastAsia="仿宋"/>
          <w:color w:val="auto"/>
          <w:sz w:val="28"/>
          <w:szCs w:val="28"/>
          <w:highlight w:val="none"/>
          <w:lang w:val="en-US" w:eastAsia="zh-CN"/>
        </w:rPr>
        <w:t xml:space="preserve">90</w:t>
      </w:r>
      <w:r>
        <w:rPr>
          <w:rFonts w:hint="eastAsia" w:ascii="仿宋" w:hAnsi="仿宋" w:eastAsia="仿宋"/>
          <w:color w:val="auto"/>
          <w:sz w:val="28"/>
          <w:szCs w:val="28"/>
          <w:highlight w:val="none"/>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7、</w:t>
      </w:r>
      <w:r>
        <w:rPr>
          <w:rFonts w:hint="eastAsia" w:ascii="仿宋" w:hAnsi="仿宋" w:eastAsia="仿宋"/>
          <w:color w:val="auto"/>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olor w:val="auto"/>
          <w:sz w:val="28"/>
          <w:highlight w:val="none"/>
        </w:rPr>
        <w:t xml:space="preserve">货物和</w:t>
      </w:r>
      <w:r>
        <w:rPr>
          <w:rFonts w:hint="eastAsia" w:ascii="仿宋" w:hAnsi="仿宋" w:eastAsia="仿宋"/>
          <w:color w:val="auto"/>
          <w:sz w:val="28"/>
          <w:szCs w:val="28"/>
          <w:highlight w:val="none"/>
        </w:rPr>
        <w:t xml:space="preserve">服务。</w:t>
      </w:r>
      <w:r/>
    </w:p>
    <w:p>
      <w:pPr>
        <w:ind w:firstLine="567"/>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29"/>
        <w:ind w:right="561" w:firstLine="336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u w:val="single"/>
          <w:lang w:val="en-US" w:eastAsia="zh-CN"/>
        </w:rPr>
        <w:t xml:space="preserve">  </w:t>
      </w:r>
      <w:r>
        <w:rPr>
          <w:rFonts w:hint="eastAsia" w:ascii="仿宋" w:hAnsi="仿宋" w:eastAsia="仿宋"/>
          <w:color w:val="auto"/>
          <w:sz w:val="28"/>
          <w:highlight w:val="none"/>
          <w:u w:val="single"/>
        </w:rPr>
        <w:t xml:space="preserve">（</w:t>
      </w:r>
      <w:r>
        <w:rPr>
          <w:rFonts w:hint="eastAsia" w:ascii="仿宋" w:hAnsi="仿宋" w:eastAsia="仿宋" w:cs="楷体_GB2312"/>
          <w:sz w:val="28"/>
          <w:szCs w:val="28"/>
          <w:u w:val="single"/>
          <w:lang w:val="en-US" w:eastAsia="zh-CN"/>
        </w:rPr>
        <w:t xml:space="preserve">CA公章</w:t>
      </w:r>
      <w:r>
        <w:rPr>
          <w:rFonts w:hint="eastAsia" w:ascii="仿宋" w:hAnsi="仿宋" w:eastAsia="仿宋"/>
          <w:color w:val="auto"/>
          <w:sz w:val="28"/>
          <w:highlight w:val="none"/>
          <w:u w:val="single"/>
        </w:rPr>
        <w:t xml:space="preserve">）           </w:t>
      </w:r>
      <w:r/>
    </w:p>
    <w:p>
      <w:pPr>
        <w:pStyle w:val="829"/>
        <w:ind w:right="561" w:firstLine="33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1" w:firstLine="3360"/>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650"/>
        <w:ind w:right="561"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rPr>
        <w:t xml:space="preserve">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408"/>
        <w:spacing w:line="440" w:lineRule="exact"/>
        <w:rPr>
          <w:rFonts w:hint="eastAsia" w:ascii="宋体" w:hAnsi="宋体"/>
          <w:b/>
          <w:bCs/>
          <w:color w:val="auto"/>
          <w:spacing w:val="20"/>
          <w:sz w:val="32"/>
          <w:szCs w:val="32"/>
          <w:highlight w:val="none"/>
        </w:rPr>
      </w:pPr>
      <w:r>
        <w:rPr>
          <w:rFonts w:hint="eastAsia" w:ascii="宋体" w:hAnsi="宋体"/>
          <w:b/>
          <w:bCs/>
          <w:color w:val="auto"/>
          <w:spacing w:val="20"/>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2926"/>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both"/>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jc w:val="center"/>
        <w:spacing w:line="44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pStyle w:val="650"/>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二、磋商报价明细表</w:t>
      </w:r>
      <w:r/>
    </w:p>
    <w:p>
      <w:pPr>
        <w:pStyle w:val="833"/>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包</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szCs w:val="24"/>
          <w:highlight w:val="none"/>
          <w14:textFill>
            <w14:solidFill>
              <w14:schemeClr w14:val="tx1"/>
            </w14:solidFill>
          </w14:textFill>
        </w:rPr>
        <w:t xml:space="preserve">：小红书宣传推广</w:t>
      </w:r>
      <w:r/>
    </w:p>
    <w:tbl>
      <w:tblPr>
        <w:tblStyle w:val="639"/>
        <w:tblW w:w="86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14"/>
        <w:gridCol w:w="1230"/>
        <w:gridCol w:w="1335"/>
        <w:gridCol w:w="990"/>
        <w:gridCol w:w="990"/>
        <w:gridCol w:w="990"/>
        <w:gridCol w:w="795"/>
        <w:gridCol w:w="1050"/>
      </w:tblGrid>
      <w:tr>
        <w:trPr>
          <w:trHeight w:val="622"/>
        </w:trPr>
        <w:tc>
          <w:tcPr>
            <w:shd w:val="clear" w:color="auto" w:fill="auto"/>
            <w:tcBorders>
              <w:top w:val="single" w:color="000000" w:sz="4" w:space="0"/>
              <w:left w:val="single" w:color="000000" w:sz="4" w:space="0"/>
              <w:bottom w:val="single" w:color="auto" w:sz="4" w:space="0"/>
              <w:right w:val="single" w:color="000000" w:sz="4" w:space="0"/>
            </w:tcBorders>
            <w:tcW w:w="1314"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产品</w:t>
            </w:r>
            <w:r/>
          </w:p>
        </w:tc>
        <w:tc>
          <w:tcPr>
            <w:shd w:val="clear" w:color="auto" w:fill="auto"/>
            <w:tcBorders>
              <w:top w:val="single" w:color="000000" w:sz="4" w:space="0"/>
              <w:left w:val="single" w:color="000000" w:sz="4" w:space="0"/>
              <w:bottom w:val="single" w:color="auto" w:sz="4" w:space="0"/>
              <w:right w:val="single" w:color="000000" w:sz="4" w:space="0"/>
            </w:tcBorders>
            <w:tcW w:w="12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展示模式</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粉丝数量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账号原有作品累计获赞与收藏量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承诺合作篇均阅读量不低于万次（作品发布20日后）</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承诺合作篇均互动量不低于万次（包含收藏、点赞、转发和留言。作品发布20日后）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报价（元）</w:t>
            </w:r>
            <w:r/>
          </w:p>
        </w:tc>
      </w:tr>
      <w:tr>
        <w:trPr>
          <w:trHeight w:val="722"/>
        </w:trPr>
        <w:tc>
          <w:tcPr>
            <w:shd w:val="clear" w:color="auto" w:fill="auto"/>
            <w:tcBorders>
              <w:top w:val="single" w:color="auto" w:sz="4" w:space="0"/>
              <w:left w:val="single" w:color="000000" w:sz="4" w:space="0"/>
              <w:right w:val="single" w:color="000000" w:sz="4" w:space="0"/>
            </w:tcBorders>
            <w:tcW w:w="1314" w:type="dxa"/>
            <w:vAlign w:val="center"/>
            <w:vMerge w:val="restart"/>
            <w:textDirection w:val="lrTb"/>
            <w:noWrap w:val="false"/>
          </w:tcPr>
          <w:p>
            <w:pPr>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 xml:space="preserve">达人内容创作</w:t>
            </w:r>
            <w:r/>
          </w:p>
        </w:tc>
        <w:tc>
          <w:tcPr>
            <w:shd w:val="clear" w:color="auto" w:fill="auto"/>
            <w:tcBorders>
              <w:top w:val="single" w:color="auto" w:sz="4" w:space="0"/>
              <w:left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达人合作</w:t>
            </w:r>
            <w:r/>
          </w:p>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（达人线下拍摄视频）</w:t>
            </w:r>
            <w:r/>
          </w:p>
          <w:p>
            <w:pPr>
              <w:pStyle w:val="665"/>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在达人账号发布</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1万～5万（含1万）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5万～25万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2"/>
        </w:trPr>
        <w:tc>
          <w:tcPr>
            <w:shd w:val="clear" w:color="auto" w:fill="auto"/>
            <w:tcBorders>
              <w:left w:val="single" w:color="000000" w:sz="4" w:space="0"/>
              <w:right w:val="single" w:color="000000" w:sz="4" w:space="0"/>
            </w:tcBorders>
            <w:tcW w:w="131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5万～10万（不包含5万）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25万～40万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2"/>
        </w:trPr>
        <w:tc>
          <w:tcPr>
            <w:shd w:val="clear" w:color="auto" w:fill="auto"/>
            <w:tcBorders>
              <w:left w:val="single" w:color="000000" w:sz="4" w:space="0"/>
              <w:right w:val="single" w:color="000000" w:sz="4" w:space="0"/>
            </w:tcBorders>
            <w:tcW w:w="131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10万～20万（不包含10万）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40万～60万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2"/>
        </w:trPr>
        <w:tc>
          <w:tcPr>
            <w:shd w:val="clear" w:color="auto" w:fill="auto"/>
            <w:tcBorders>
              <w:left w:val="single" w:color="000000" w:sz="4" w:space="0"/>
              <w:right w:val="single" w:color="000000" w:sz="4" w:space="0"/>
            </w:tcBorders>
            <w:tcW w:w="131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30"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20万以上（不包含20万）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60万以上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2"/>
        </w:trPr>
        <w:tc>
          <w:tcPr>
            <w:shd w:val="clear" w:color="auto" w:fill="auto"/>
            <w:tcBorders>
              <w:left w:val="single" w:color="000000" w:sz="4" w:space="0"/>
              <w:right w:val="single" w:color="000000" w:sz="4" w:space="0"/>
            </w:tcBorders>
            <w:tcW w:w="131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auto" w:sz="4" w:space="0"/>
              <w:left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达人合作（达人线下拍摄编辑图文）</w:t>
            </w:r>
            <w:r/>
          </w:p>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sz w:val="24"/>
                <w:szCs w:val="24"/>
                <w:highlight w:val="none"/>
              </w:rPr>
              <w:t xml:space="preserve">在达人账号发布</w:t>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1万～5万（含1万）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5万～25万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2"/>
        </w:trPr>
        <w:tc>
          <w:tcPr>
            <w:shd w:val="clear" w:color="auto" w:fill="auto"/>
            <w:tcBorders>
              <w:left w:val="single" w:color="000000" w:sz="4" w:space="0"/>
              <w:right w:val="single" w:color="000000" w:sz="4" w:space="0"/>
            </w:tcBorders>
            <w:tcW w:w="131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5万～10万（不包含5万）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25万～40万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2"/>
        </w:trPr>
        <w:tc>
          <w:tcPr>
            <w:shd w:val="clear" w:color="auto" w:fill="auto"/>
            <w:tcBorders>
              <w:left w:val="single" w:color="000000" w:sz="4" w:space="0"/>
              <w:right w:val="single" w:color="000000" w:sz="4" w:space="0"/>
            </w:tcBorders>
            <w:tcW w:w="131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10万～20万（不包含10万）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40万～60万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2"/>
        </w:trPr>
        <w:tc>
          <w:tcPr>
            <w:shd w:val="clear" w:color="auto" w:fill="auto"/>
            <w:tcBorders>
              <w:left w:val="single" w:color="000000" w:sz="4" w:space="0"/>
              <w:bottom w:val="single" w:color="000000" w:sz="4" w:space="0"/>
              <w:right w:val="single" w:color="000000" w:sz="4" w:space="0"/>
            </w:tcBorders>
            <w:tcW w:w="131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20万以上（不包含20万）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60万以上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31"/>
        </w:trPr>
        <w:tc>
          <w:tcPr>
            <w:gridSpan w:val="8"/>
            <w:shd w:val="clear" w:color="auto" w:fill="auto"/>
            <w:tcBorders>
              <w:top w:val="single" w:color="000000" w:sz="4" w:space="0"/>
              <w:left w:val="single" w:color="000000" w:sz="4" w:space="0"/>
              <w:bottom w:val="single" w:color="000000" w:sz="4" w:space="0"/>
              <w:right w:val="single" w:color="000000" w:sz="4" w:space="0"/>
            </w:tcBorders>
            <w:tcW w:w="8694" w:type="dxa"/>
            <w:vAlign w:val="center"/>
            <w:textDirection w:val="lrTb"/>
            <w:noWrap w:val="false"/>
          </w:tcPr>
          <w:p>
            <w:pPr>
              <w:ind w:firstLine="480"/>
              <w:jc w:val="both"/>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合计：人民币     元整（小写：   元）</w:t>
            </w:r>
            <w:r/>
          </w:p>
        </w:tc>
      </w:tr>
    </w:tbl>
    <w:p>
      <w:pPr>
        <w:pStyle w:val="833"/>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bl>
      <w:tblPr>
        <w:tblStyle w:val="669"/>
        <w:tblW w:w="8742"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2546"/>
        <w:gridCol w:w="1928"/>
        <w:gridCol w:w="1531"/>
        <w:gridCol w:w="1531"/>
      </w:tblGrid>
      <w:tr>
        <w:trPr/>
        <w:tc>
          <w:tcPr>
            <w:shd w:val="clear" w:color="auto" w:fill="auto"/>
            <w:tcW w:w="1206" w:type="dxa"/>
            <w:vAlign w:val="center"/>
            <w:vMerge w:val="restart"/>
            <w:textDirection w:val="lrTb"/>
            <w:noWrap w:val="false"/>
          </w:tcPr>
          <w:p>
            <w:pPr>
              <w:jc w:val="center"/>
              <w:keepLines w:val="0"/>
              <w:keepNext w:val="0"/>
              <w:pageBreakBefore w:val="0"/>
              <w:spacing w:after="0" w:line="450" w:lineRule="exact"/>
              <w:widowControl/>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信息流广告</w:t>
            </w:r>
            <w:r/>
          </w:p>
        </w:tc>
        <w:tc>
          <w:tcPr>
            <w:shd w:val="clear" w:color="auto" w:fill="auto"/>
            <w:tcW w:w="2546"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产品名称/单位</w:t>
            </w:r>
            <w:r/>
          </w:p>
        </w:tc>
        <w:tc>
          <w:tcPr>
            <w:shd w:val="clear" w:color="auto" w:fill="auto"/>
            <w:tcW w:w="1928"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产品位置</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数量（个/cpm）</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报价（元）</w:t>
            </w:r>
            <w:r/>
          </w:p>
        </w:tc>
      </w:tr>
      <w:tr>
        <w:trPr/>
        <w:tc>
          <w:tcPr>
            <w:tcW w:w="1206"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r>
            <w:r/>
          </w:p>
        </w:tc>
        <w:tc>
          <w:tcPr>
            <w:shd w:val="clear" w:color="auto" w:fill="auto"/>
            <w:tcW w:w="2546" w:type="dxa"/>
            <w:vAlign w:val="center"/>
            <w:vMerge w:val="restart"/>
            <w:textDirection w:val="lrTb"/>
            <w:noWrap w:val="false"/>
          </w:tcPr>
          <w:p>
            <w:pPr>
              <w:jc w:val="center"/>
              <w:keepLines w:val="0"/>
              <w:keepNext w:val="0"/>
              <w:pageBreakBefore w:val="0"/>
              <w:spacing w:after="0" w:line="450" w:lineRule="exact"/>
              <w:widowControl/>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信息流-GD（发现页信息流）/CPM动态位置（6位之后都可出）</w:t>
            </w:r>
            <w:r/>
          </w:p>
        </w:tc>
        <w:tc>
          <w:tcPr>
            <w:shd w:val="clear" w:color="auto" w:fill="auto"/>
            <w:tcW w:w="1928"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核心城市</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c>
          <w:tcPr>
            <w:tcW w:w="1206"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r>
            <w:r/>
          </w:p>
        </w:tc>
        <w:tc>
          <w:tcPr>
            <w:tcW w:w="2546"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r>
            <w:r/>
          </w:p>
        </w:tc>
        <w:tc>
          <w:tcPr>
            <w:shd w:val="clear" w:color="auto" w:fill="auto"/>
            <w:tcW w:w="1928"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重点城市</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c>
          <w:tcPr>
            <w:tcW w:w="1206"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r>
            <w:r/>
          </w:p>
        </w:tc>
        <w:tc>
          <w:tcPr>
            <w:tcW w:w="2546"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r>
            <w:r/>
          </w:p>
        </w:tc>
        <w:tc>
          <w:tcPr>
            <w:shd w:val="clear" w:color="auto" w:fill="auto"/>
            <w:tcW w:w="1928"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其他城市</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c>
          <w:tcPr>
            <w:tcW w:w="1206"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r>
            <w:r/>
          </w:p>
        </w:tc>
        <w:tc>
          <w:tcPr>
            <w:shd w:val="clear" w:color="auto" w:fill="auto"/>
            <w:tcW w:w="2546"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精准信息流投流/CPM</w:t>
            </w:r>
            <w:r/>
          </w:p>
        </w:tc>
        <w:tc>
          <w:tcPr>
            <w:shd w:val="clear" w:color="auto" w:fill="auto"/>
            <w:tcW w:w="1928"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发现页信息流</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c>
          <w:tcPr>
            <w:tcW w:w="1206" w:type="dxa"/>
            <w:vMerge w:val="continue"/>
            <w:textDirection w:val="lrTb"/>
            <w:noWrap w:val="false"/>
          </w:tcPr>
          <w:p>
            <w:pPr>
              <w:pStyle w:val="833"/>
              <w:numPr>
                <w:ilvl w:val="0"/>
                <w:numId w:val="0"/>
              </w:numPr>
              <w:keepLines w:val="0"/>
              <w:keepNext w:val="0"/>
              <w:pageBreakBefore w:val="0"/>
              <w:spacing w:after="0" w:line="45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r>
            <w:r/>
          </w:p>
        </w:tc>
        <w:tc>
          <w:tcPr>
            <w:shd w:val="clear" w:color="auto" w:fill="auto"/>
            <w:tcW w:w="2546"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搜索信息流/CPM</w:t>
            </w:r>
            <w:r/>
          </w:p>
        </w:tc>
        <w:tc>
          <w:tcPr>
            <w:shd w:val="clear" w:color="auto" w:fill="auto"/>
            <w:tcW w:w="1928"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搜索页展示</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1531" w:type="dxa"/>
            <w:vAlign w:val="center"/>
            <w:textDirection w:val="lrTb"/>
            <w:noWrap w:val="false"/>
          </w:tcPr>
          <w:p>
            <w:pPr>
              <w:jc w:val="center"/>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c>
          <w:tcPr>
            <w:gridSpan w:val="5"/>
            <w:tcW w:w="8742" w:type="dxa"/>
            <w:textDirection w:val="lrTb"/>
            <w:noWrap w:val="false"/>
          </w:tcPr>
          <w:p>
            <w:pPr>
              <w:ind w:firstLine="720"/>
              <w:jc w:val="both"/>
              <w:keepLines w:val="0"/>
              <w:keepNext w:val="0"/>
              <w:pageBreakBefore w:val="0"/>
              <w:spacing w:after="0" w:line="45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合计：人民币     元整（小写：   元）</w:t>
            </w:r>
            <w:r/>
          </w:p>
        </w:tc>
      </w:tr>
    </w:tbl>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pStyle w:val="833"/>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包二</w:t>
      </w:r>
      <w:r>
        <w:rPr>
          <w:rFonts w:hint="eastAsia" w:ascii="仿宋" w:hAnsi="仿宋" w:eastAsia="仿宋" w:cs="仿宋"/>
          <w:sz w:val="24"/>
          <w:szCs w:val="24"/>
          <w:highlight w:val="none"/>
        </w:rPr>
        <w:t xml:space="preserve">：腾讯网络媒体宣传</w:t>
      </w:r>
      <w:r/>
    </w:p>
    <w:tbl>
      <w:tblPr>
        <w:tblStyle w:val="639"/>
        <w:tblW w:w="88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84"/>
        <w:gridCol w:w="2253"/>
        <w:gridCol w:w="2362"/>
        <w:gridCol w:w="1249"/>
        <w:gridCol w:w="1629"/>
      </w:tblGrid>
      <w:tr>
        <w:trPr>
          <w:trHeight w:val="1018"/>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媒体资源</w:t>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广告位（展示模式和位置）</w:t>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报价（元/CPM）</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微信朋友圈</w:t>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常规图文模式，朋友圈第五顺位</w:t>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北京、上海</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重点城市</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其它城市</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常规视频模式，朋友圈第五顺位</w:t>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北京、上海</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重点城市</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其它城市</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微信视频号</w:t>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视频号原生广告</w:t>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北京、上海</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重点城市</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3"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其他城市</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93"/>
        </w:trPr>
        <w:tc>
          <w:tcPr>
            <w:gridSpan w:val="5"/>
            <w:shd w:val="clear" w:color="auto" w:fill="auto"/>
            <w:tcBorders>
              <w:top w:val="single" w:color="000000" w:sz="4" w:space="0"/>
              <w:left w:val="single" w:color="000000" w:sz="4" w:space="0"/>
              <w:bottom w:val="single" w:color="000000" w:sz="4" w:space="0"/>
              <w:right w:val="single" w:color="000000" w:sz="4" w:space="0"/>
            </w:tcBorders>
            <w:tcW w:w="8877" w:type="dxa"/>
            <w:vAlign w:val="center"/>
            <w:textDirection w:val="lrTb"/>
            <w:noWrap w:val="false"/>
          </w:tcPr>
          <w:p>
            <w:pPr>
              <w:ind w:firstLine="480"/>
              <w:rPr>
                <w:rFonts w:hint="eastAsia" w:ascii="宋体" w:hAnsi="宋体" w:eastAsia="宋体" w:cs="宋体"/>
                <w:i w:val="0"/>
                <w:iCs w:val="0"/>
                <w:color w:val="000000"/>
                <w:sz w:val="22"/>
                <w:szCs w:val="22"/>
                <w:highlight w:val="none"/>
                <w:u w:val="none"/>
              </w:rPr>
            </w:pPr>
            <w:r>
              <w:rPr>
                <w:rFonts w:hint="eastAsia" w:ascii="仿宋" w:hAnsi="仿宋" w:eastAsia="仿宋" w:cs="仿宋"/>
                <w:i w:val="0"/>
                <w:iCs w:val="0"/>
                <w:color w:val="000000"/>
                <w:sz w:val="24"/>
                <w:szCs w:val="24"/>
                <w:highlight w:val="none"/>
                <w:u w:val="none"/>
                <w:lang w:val="en-US" w:eastAsia="zh-CN" w:bidi="ar"/>
              </w:rPr>
              <w:t xml:space="preserve">合计：人民币     元整（小写：   元）</w:t>
            </w:r>
            <w:r/>
          </w:p>
        </w:tc>
      </w:tr>
    </w:tbl>
    <w:p>
      <w:pPr>
        <w:jc w:val="center"/>
        <w:spacing w:line="520" w:lineRule="exact"/>
        <w:rPr>
          <w:rFonts w:ascii="仿宋" w:hAnsi="仿宋" w:eastAsia="仿宋"/>
          <w:sz w:val="28"/>
          <w:szCs w:val="28"/>
          <w:highlight w:val="none"/>
          <w:u w:val="single"/>
        </w:rPr>
      </w:pPr>
      <w:r>
        <w:rPr>
          <w:rFonts w:hint="eastAsia" w:ascii="仿宋" w:hAnsi="仿宋" w:eastAsia="仿宋"/>
          <w:sz w:val="28"/>
          <w:szCs w:val="28"/>
          <w:highlight w:val="none"/>
          <w:lang w:val="en-US" w:eastAsia="zh-CN"/>
        </w:rPr>
        <w:t xml:space="preserve">                 供应商</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CA公章</w:t>
      </w:r>
      <w:r>
        <w:rPr>
          <w:rFonts w:hint="eastAsia" w:ascii="仿宋" w:hAnsi="仿宋" w:eastAsia="仿宋"/>
          <w:sz w:val="28"/>
          <w:szCs w:val="28"/>
          <w:highlight w:val="none"/>
          <w:u w:val="single"/>
        </w:rPr>
        <w:t xml:space="preserve">）     </w:t>
      </w:r>
      <w:r/>
    </w:p>
    <w:p>
      <w:pPr>
        <w:jc w:val="center"/>
        <w:spacing w:line="520" w:lineRule="exact"/>
        <w:rPr>
          <w:rFonts w:hint="default" w:ascii="仿宋" w:hAnsi="仿宋" w:eastAsia="仿宋"/>
          <w:sz w:val="28"/>
          <w:szCs w:val="28"/>
          <w:highlight w:val="none"/>
          <w:u w:val="single"/>
          <w:lang w:val="en-US" w:eastAsia="zh-CN"/>
        </w:rPr>
      </w:pPr>
      <w:r>
        <w:rPr>
          <w:rFonts w:hint="eastAsia" w:ascii="仿宋" w:hAnsi="仿宋" w:eastAsia="仿宋"/>
          <w:sz w:val="28"/>
          <w:highlight w:val="none"/>
          <w:u w:val="none"/>
          <w:lang w:val="en-US" w:eastAsia="zh-CN"/>
        </w:rPr>
        <w:t xml:space="preserve">                  日期：</w:t>
      </w:r>
      <w:r>
        <w:rPr>
          <w:rFonts w:hint="eastAsia" w:ascii="仿宋" w:hAnsi="仿宋" w:eastAsia="仿宋"/>
          <w:sz w:val="28"/>
          <w:highlight w:val="none"/>
          <w:u w:val="single"/>
          <w:lang w:val="en-US" w:eastAsia="zh-CN"/>
        </w:rPr>
        <w:t xml:space="preserve">    年    月    日</w:t>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650"/>
        <w:jc w:val="center"/>
        <w:spacing w:line="440" w:lineRule="exact"/>
        <w:rPr>
          <w:rFonts w:ascii="仿宋" w:hAnsi="仿宋" w:eastAsia="仿宋"/>
          <w:b/>
          <w:sz w:val="32"/>
        </w:rPr>
      </w:pPr>
      <w:r>
        <w:rPr>
          <w:rFonts w:hint="eastAsia" w:ascii="仿宋" w:hAnsi="仿宋" w:eastAsia="仿宋" w:cs="仿宋"/>
          <w:b/>
          <w:bCs/>
          <w:sz w:val="32"/>
          <w:szCs w:val="32"/>
        </w:rPr>
        <w:t xml:space="preserve">三、</w:t>
      </w:r>
      <w:r>
        <w:rPr>
          <w:rFonts w:hint="eastAsia" w:ascii="仿宋" w:hAnsi="仿宋" w:eastAsia="仿宋"/>
          <w:b/>
          <w:sz w:val="32"/>
          <w:highlight w:val="none"/>
        </w:rPr>
        <w:t xml:space="preserve">人员配备表</w:t>
      </w:r>
      <w:r/>
    </w:p>
    <w:tbl>
      <w:tblPr>
        <w:tblStyle w:val="639"/>
        <w:tblW w:w="89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40"/>
        <w:gridCol w:w="1394"/>
        <w:gridCol w:w="1287"/>
        <w:gridCol w:w="1709"/>
        <w:gridCol w:w="1865"/>
      </w:tblGrid>
      <w:tr>
        <w:trPr>
          <w:trHeight w:val="484"/>
        </w:trPr>
        <w:tc>
          <w:tcPr>
            <w:tcW w:w="1230" w:type="dxa"/>
            <w:vAlign w:val="center"/>
            <w:textDirection w:val="lrTb"/>
            <w:noWrap w:val="false"/>
          </w:tcPr>
          <w:p>
            <w:pPr>
              <w:jc w:val="cente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序号</w:t>
            </w:r>
            <w:r/>
          </w:p>
        </w:tc>
        <w:tc>
          <w:tcPr>
            <w:tcW w:w="1440" w:type="dxa"/>
            <w:vAlign w:val="center"/>
            <w:textDirection w:val="lrTb"/>
            <w:noWrap w:val="false"/>
          </w:tcPr>
          <w:p>
            <w:pPr>
              <w:jc w:val="cente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姓名</w:t>
            </w:r>
            <w:r/>
          </w:p>
        </w:tc>
        <w:tc>
          <w:tcPr>
            <w:tcW w:w="1394" w:type="dxa"/>
            <w:vAlign w:val="center"/>
            <w:textDirection w:val="lrTb"/>
            <w:noWrap w:val="false"/>
          </w:tcPr>
          <w:p>
            <w:pPr>
              <w:ind w:firstLine="131"/>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学历</w:t>
            </w:r>
            <w:r/>
          </w:p>
        </w:tc>
        <w:tc>
          <w:tcPr>
            <w:tcW w:w="1287" w:type="dxa"/>
            <w:vAlign w:val="center"/>
            <w:textDirection w:val="lrTb"/>
            <w:noWrap w:val="false"/>
          </w:tcPr>
          <w:p>
            <w:pPr>
              <w:jc w:val="cente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职称</w:t>
            </w:r>
            <w:r/>
          </w:p>
        </w:tc>
        <w:tc>
          <w:tcPr>
            <w:tcW w:w="1709" w:type="dxa"/>
            <w:vAlign w:val="center"/>
            <w:textDirection w:val="lrTb"/>
            <w:noWrap w:val="false"/>
          </w:tcPr>
          <w:p>
            <w:pPr>
              <w:jc w:val="cente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相关证书</w:t>
            </w:r>
            <w:r/>
          </w:p>
        </w:tc>
        <w:tc>
          <w:tcPr>
            <w:tcW w:w="1865" w:type="dxa"/>
            <w:vAlign w:val="center"/>
            <w:textDirection w:val="lrTb"/>
            <w:noWrap w:val="false"/>
          </w:tcPr>
          <w:p>
            <w:pPr>
              <w:jc w:val="cente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拟任岗位</w:t>
            </w:r>
            <w:r/>
          </w:p>
        </w:tc>
      </w:tr>
      <w:tr>
        <w:trPr>
          <w:trHeight w:val="860"/>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r>
        <w:trPr>
          <w:trHeight w:val="884"/>
        </w:trPr>
        <w:tc>
          <w:tcPr>
            <w:tcW w:w="123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440"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394"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287"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709"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c>
          <w:tcPr>
            <w:tcW w:w="1865" w:type="dxa"/>
            <w:textDirection w:val="lrTb"/>
            <w:noWrap w:val="false"/>
          </w:tcPr>
          <w:p>
            <w:pPr>
              <w:spacing w:line="800" w:lineRule="exact"/>
              <w:rPr>
                <w:rFonts w:ascii="仿宋" w:hAnsi="仿宋" w:eastAsia="仿宋"/>
                <w:sz w:val="28"/>
                <w:szCs w:val="28"/>
                <w:highlight w:val="none"/>
              </w:rPr>
            </w:pPr>
            <w:r>
              <w:rPr>
                <w:rFonts w:ascii="仿宋" w:hAnsi="仿宋" w:eastAsia="仿宋"/>
                <w:sz w:val="28"/>
                <w:szCs w:val="28"/>
                <w:highlight w:val="none"/>
              </w:rPr>
            </w:r>
            <w:r/>
          </w:p>
        </w:tc>
      </w:tr>
    </w:tbl>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供应商: </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en-US" w:eastAsia="zh-CN"/>
        </w:rPr>
        <w:t xml:space="preserve">CA公章</w:t>
      </w:r>
      <w:r>
        <w:rPr>
          <w:rFonts w:hint="eastAsia" w:ascii="仿宋" w:hAnsi="仿宋" w:eastAsia="仿宋" w:cs="仿宋"/>
          <w:sz w:val="28"/>
          <w:szCs w:val="28"/>
          <w:u w:val="single"/>
        </w:rPr>
        <w:t xml:space="preserve">）     </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法定代表人或其委托受托人签字: </w:t>
      </w:r>
      <w:r>
        <w:rPr>
          <w:rFonts w:hint="eastAsia" w:ascii="仿宋" w:hAnsi="仿宋" w:eastAsia="仿宋" w:cs="仿宋"/>
          <w:sz w:val="28"/>
          <w:szCs w:val="28"/>
          <w:u w:val="single"/>
        </w:rPr>
        <w:t xml:space="preserve">               </w:t>
      </w:r>
      <w:r/>
    </w:p>
    <w:p>
      <w:pPr>
        <w:ind w:left="0" w:firstLine="0"/>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left="0" w:firstLine="0"/>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left="0" w:firstLine="0"/>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left="0" w:firstLine="0"/>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left="0" w:firstLine="0"/>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left="0" w:firstLine="0"/>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left="0" w:firstLine="0"/>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left="0" w:firstLine="0"/>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rPr>
          <w:rFonts w:hint="eastAsia"/>
          <w:color w:val="auto"/>
          <w:highlight w:val="none"/>
        </w:rPr>
      </w:pPr>
      <w:r>
        <w:rPr>
          <w:rFonts w:hint="eastAsia"/>
          <w:color w:val="auto"/>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val="en-US" w:eastAsia="zh-CN"/>
        </w:rPr>
        <w:t xml:space="preserve">四</w:t>
      </w:r>
      <w:r>
        <w:rPr>
          <w:rFonts w:hint="eastAsia" w:ascii="仿宋" w:hAnsi="仿宋" w:eastAsia="仿宋"/>
          <w:b/>
          <w:bCs/>
          <w:color w:val="auto"/>
          <w:sz w:val="32"/>
          <w:szCs w:val="32"/>
          <w:highlight w:val="none"/>
        </w:rPr>
        <w:t xml:space="preserve">、资质审查时供应商必须提交的资格证明文件</w:t>
      </w:r>
      <w:r/>
    </w:p>
    <w:p>
      <w:pPr>
        <w:pStyle w:val="650"/>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rPr>
        <w:t xml:space="preserve">1、供应商提供下列材料之一:</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56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2、供应商符合《</w:t>
      </w:r>
      <w:r>
        <w:rPr>
          <w:rFonts w:hint="eastAsia" w:ascii="仿宋" w:hAnsi="仿宋" w:eastAsia="仿宋"/>
          <w:color w:val="auto"/>
          <w:sz w:val="28"/>
          <w:szCs w:val="28"/>
          <w:highlight w:val="none"/>
        </w:rPr>
        <w:t xml:space="preserve">中华人民共和国</w:t>
      </w:r>
      <w:r>
        <w:rPr>
          <w:rFonts w:hint="eastAsia" w:ascii="仿宋" w:hAnsi="仿宋" w:eastAsia="仿宋"/>
          <w:color w:val="auto"/>
          <w:sz w:val="28"/>
          <w:highlight w:val="none"/>
        </w:rPr>
        <w:t xml:space="preserve">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8"/>
          <w:highlight w:val="none"/>
        </w:rPr>
        <w:t xml:space="preserve">拒绝下述条件的供应商参加本次采购活动:</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szCs w:val="28"/>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bCs/>
          <w:sz w:val="28"/>
          <w:szCs w:val="28"/>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sz w:val="28"/>
          <w:szCs w:val="28"/>
        </w:rPr>
        <w:t xml:space="preserve">（3）</w:t>
      </w:r>
      <w:r>
        <w:rPr>
          <w:rFonts w:hint="eastAsia" w:ascii="仿宋" w:hAnsi="仿宋" w:eastAsia="仿宋"/>
          <w:color w:val="000000"/>
          <w:sz w:val="28"/>
          <w:szCs w:val="28"/>
          <w:lang w:val="en-US" w:eastAsia="zh-CN"/>
        </w:rPr>
        <w:t xml:space="preserve">供应商</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rPr>
          <w:rFonts w:hint="eastAsia" w:ascii="仿宋" w:hAnsi="仿宋" w:eastAsia="仿宋"/>
          <w:sz w:val="28"/>
          <w:lang w:val="zh-CN"/>
        </w:rPr>
        <w:t xml:space="preserve">（</w:t>
      </w:r>
      <w:r>
        <w:rPr>
          <w:rFonts w:hint="eastAsia" w:ascii="仿宋" w:hAnsi="仿宋" w:eastAsia="仿宋"/>
          <w:sz w:val="28"/>
          <w:lang w:val="en-US" w:eastAsia="zh-CN"/>
        </w:rPr>
        <w:t xml:space="preserve">提供承诺函，</w:t>
      </w:r>
      <w:r>
        <w:rPr>
          <w:rFonts w:hint="eastAsia" w:ascii="仿宋" w:hAnsi="仿宋" w:eastAsia="仿宋"/>
          <w:sz w:val="28"/>
        </w:rPr>
        <w:t xml:space="preserve">格式详见示范格式</w:t>
      </w:r>
      <w:r>
        <w:rPr>
          <w:rFonts w:hint="eastAsia" w:ascii="仿宋" w:hAnsi="仿宋" w:eastAsia="仿宋"/>
          <w:sz w:val="28"/>
          <w:lang w:val="en-US" w:eastAsia="zh-CN"/>
        </w:rPr>
        <w:t xml:space="preserve">六</w:t>
      </w:r>
      <w:r>
        <w:rPr>
          <w:rFonts w:hint="eastAsia" w:ascii="仿宋" w:hAnsi="仿宋" w:eastAsia="仿宋"/>
          <w:sz w:val="28"/>
          <w:lang w:val="zh-CN"/>
        </w:rPr>
        <w:t xml:space="preserve">）</w:t>
      </w:r>
      <w:r>
        <w:rPr>
          <w:rFonts w:hint="eastAsia" w:ascii="仿宋" w:hAnsi="仿宋" w:eastAsia="仿宋"/>
          <w:color w:val="000000"/>
          <w:sz w:val="28"/>
          <w:szCs w:val="28"/>
        </w:rPr>
        <w:t xml:space="preserve">。</w:t>
      </w:r>
      <w:r/>
    </w:p>
    <w:p>
      <w:pPr>
        <w:ind w:firstLine="54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1269"/>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五</w:t>
      </w:r>
      <w:r>
        <w:rPr>
          <w:rFonts w:hint="eastAsia" w:ascii="仿宋" w:hAnsi="仿宋" w:eastAsia="仿宋" w:cs="Arial"/>
          <w:b/>
          <w:bCs/>
          <w:color w:val="auto"/>
          <w:sz w:val="32"/>
          <w:highlight w:val="none"/>
        </w:rPr>
        <w:t xml:space="preserve">、综合评分时供应商需提供的证明文件</w:t>
      </w:r>
      <w:r/>
    </w:p>
    <w:p>
      <w:pPr>
        <w:ind w:firstLine="840"/>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77"/>
        <w:spacing w:line="440" w:lineRule="exact"/>
        <w:rPr>
          <w:rFonts w:hint="eastAsia" w:ascii="宋体" w:hAnsi="宋体"/>
          <w:b/>
          <w:color w:val="auto"/>
          <w:sz w:val="36"/>
          <w:highlight w:val="none"/>
        </w:rPr>
      </w:pPr>
      <w:r/>
      <w:bookmarkStart w:id="32" w:name="_Toc157775454"/>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br w:type="page" w:clear="all"/>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六</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32"/>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响应</w:t>
      </w:r>
      <w:r>
        <w:rPr>
          <w:rFonts w:hint="eastAsia" w:ascii="仿宋" w:hAnsi="仿宋" w:eastAsia="仿宋"/>
          <w:color w:val="auto"/>
          <w:sz w:val="28"/>
          <w:highlight w:val="none"/>
        </w:rPr>
        <w:t xml:space="preserve">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w:t>
      </w:r>
      <w:r>
        <w:rPr>
          <w:rFonts w:hint="eastAsia" w:ascii="仿宋" w:hAnsi="仿宋" w:eastAsia="仿宋" w:cs="楷体_GB2312"/>
          <w:sz w:val="28"/>
          <w:szCs w:val="28"/>
          <w:u w:val="single"/>
          <w:lang w:val="en-US" w:eastAsia="zh-CN"/>
        </w:rPr>
        <w:t xml:space="preserve">CA公章</w:t>
      </w:r>
      <w:r>
        <w:rPr>
          <w:rFonts w:hint="eastAsia" w:ascii="仿宋" w:hAnsi="仿宋" w:eastAsia="仿宋" w:cs="楷体_GB2312"/>
          <w:color w:val="auto"/>
          <w:sz w:val="28"/>
          <w:szCs w:val="28"/>
          <w:highlight w:val="none"/>
          <w:u w:val="singl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29"/>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参加磋商的，必须附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w:t>
      </w:r>
      <w:r>
        <w:rPr>
          <w:rFonts w:hint="eastAsia" w:ascii="仿宋" w:hAnsi="仿宋" w:eastAsia="仿宋"/>
          <w:color w:val="auto"/>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ind w:left="-359" w:firstLine="357"/>
        <w:spacing w:line="64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ind w:left="-359" w:firstLine="357"/>
        <w:spacing w:line="640" w:lineRule="exact"/>
        <w:rPr>
          <w:rFonts w:hint="eastAsia" w:ascii="仿宋" w:hAnsi="仿宋" w:eastAsia="仿宋"/>
          <w:b/>
          <w:bCs/>
          <w:color w:val="auto"/>
          <w:sz w:val="32"/>
          <w:szCs w:val="32"/>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color w:val="auto"/>
          <w:sz w:val="28"/>
          <w:highlight w:val="none"/>
          <w:lang w:val="en-US" w:eastAsia="zh-CN"/>
        </w:rPr>
        <w:t xml:space="preserve">淮安市文化广电和旅游局</w:t>
      </w:r>
      <w:r>
        <w:rPr>
          <w:rFonts w:hint="eastAsia" w:ascii="仿宋" w:hAnsi="仿宋" w:eastAsia="仿宋"/>
          <w:bCs/>
          <w:color w:val="auto"/>
          <w:sz w:val="30"/>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江苏天信建设项目咨询有限公司</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函和</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hint="eastAsia" w:ascii="仿宋" w:hAnsi="仿宋" w:eastAsia="仿宋" w:cs="楷体_GB2312"/>
          <w:sz w:val="28"/>
          <w:szCs w:val="28"/>
          <w:u w:val="single"/>
          <w:lang w:val="en-US" w:eastAsia="zh-CN"/>
        </w:rPr>
        <w:t xml:space="preserve">CA公章</w:t>
      </w:r>
      <w:r>
        <w:rPr>
          <w:rFonts w:hint="eastAsia" w:ascii="仿宋" w:hAnsi="仿宋" w:eastAsia="仿宋" w:cs="楷体_GB2312"/>
          <w:color w:val="auto"/>
          <w:sz w:val="28"/>
          <w:szCs w:val="28"/>
          <w:highlight w:val="none"/>
          <w:u w:val="single"/>
          <w:lang w:val="zh-CN"/>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auto"/>
          <w:sz w:val="28"/>
          <w:szCs w:val="28"/>
          <w:highlight w:val="none"/>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ind w:firstLine="36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注:供应商委托</w:t>
      </w:r>
      <w:r>
        <w:rPr>
          <w:rFonts w:hint="eastAsia" w:ascii="仿宋" w:hAnsi="仿宋" w:eastAsia="仿宋"/>
          <w:bCs/>
          <w:color w:val="auto"/>
          <w:sz w:val="28"/>
          <w:szCs w:val="28"/>
          <w:highlight w:val="none"/>
        </w:rPr>
        <w:t xml:space="preserve">受托人参加磋商的，必须附受托人身份证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w:t>
      </w:r>
      <w:r>
        <w:rPr>
          <w:rFonts w:hint="eastAsia" w:ascii="仿宋" w:hAnsi="仿宋" w:eastAsia="仿宋"/>
          <w:color w:val="auto"/>
          <w:sz w:val="28"/>
          <w:szCs w:val="28"/>
          <w:highlight w:val="none"/>
        </w:rPr>
        <w:t xml:space="preserve">法定代表人直接参加磋商的，仅需填写“法定代表人资格证明”。</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Cs/>
          <w:color w:val="auto"/>
          <w:sz w:val="28"/>
          <w:szCs w:val="28"/>
          <w:highlight w:val="none"/>
        </w:rPr>
      </w:pPr>
      <w:r>
        <w:rPr>
          <w:rFonts w:hint="eastAsia" w:ascii="仿宋" w:hAnsi="仿宋" w:eastAsia="仿宋"/>
          <w:b/>
          <w:bCs/>
          <w:color w:val="auto"/>
          <w:sz w:val="32"/>
          <w:highlight w:val="none"/>
        </w:rPr>
        <w:t xml:space="preserve">符合《中华人民共和国政府采购法》第二十二条规定条件的声明函</w:t>
      </w:r>
      <w:r/>
    </w:p>
    <w:p>
      <w:pPr>
        <w:pStyle w:val="641"/>
        <w:ind w:left="0" w:firstLine="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000000"/>
          <w:sz w:val="28"/>
          <w:szCs w:val="28"/>
          <w:lang w:eastAsia="zh-CN"/>
        </w:rPr>
        <w:t xml:space="preserve">江苏天信建设项目咨询有限公司</w:t>
      </w:r>
      <w:r>
        <w:rPr>
          <w:rFonts w:hint="eastAsia" w:ascii="仿宋" w:hAnsi="仿宋" w:eastAsia="仿宋"/>
          <w:bCs/>
          <w:color w:val="auto"/>
          <w:sz w:val="28"/>
          <w:szCs w:val="28"/>
          <w:highlight w:val="none"/>
        </w:rPr>
        <w:t xml:space="preserve">:</w:t>
      </w:r>
      <w:r/>
    </w:p>
    <w:p>
      <w:pPr>
        <w:ind w:firstLine="84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w:t>
      </w:r>
      <w:r>
        <w:rPr>
          <w:rFonts w:hint="eastAsia" w:ascii="仿宋" w:hAnsi="仿宋" w:eastAsia="仿宋"/>
          <w:color w:val="auto"/>
          <w:sz w:val="28"/>
          <w:szCs w:val="28"/>
          <w:highlight w:val="none"/>
          <w:lang w:eastAsia="zh-CN"/>
        </w:rPr>
        <w:t xml:space="preserve">贵单位</w:t>
      </w:r>
      <w:r>
        <w:rPr>
          <w:rFonts w:hint="eastAsia" w:ascii="仿宋" w:hAnsi="仿宋" w:eastAsia="仿宋"/>
          <w:color w:val="auto"/>
          <w:sz w:val="28"/>
          <w:szCs w:val="28"/>
          <w:highlight w:val="none"/>
        </w:rPr>
        <w:t xml:space="preserve">组织实施的（项目编号: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ind w:firstLine="4480"/>
        <w:jc w:val="both"/>
        <w:spacing w:line="64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hint="eastAsia" w:ascii="仿宋" w:hAnsi="仿宋" w:eastAsia="仿宋" w:cs="楷体_GB2312"/>
          <w:sz w:val="28"/>
          <w:szCs w:val="28"/>
          <w:u w:val="single"/>
          <w:lang w:val="en-US" w:eastAsia="zh-CN"/>
        </w:rPr>
        <w:t xml:space="preserve">CA公章</w:t>
      </w:r>
      <w:r>
        <w:rPr>
          <w:rFonts w:hint="eastAsia" w:ascii="仿宋" w:hAnsi="仿宋" w:eastAsia="仿宋" w:cs="楷体_GB2312"/>
          <w:color w:val="auto"/>
          <w:sz w:val="28"/>
          <w:szCs w:val="28"/>
          <w:highlight w:val="none"/>
          <w:u w:val="single"/>
          <w:lang w:val="zh-CN"/>
        </w:rPr>
        <w:t xml:space="preserve">）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p>
    <w:p>
      <w:pPr>
        <w:pStyle w:val="83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江苏天信建设项目咨询有限公司</w:t>
      </w:r>
      <w:r>
        <w:rPr>
          <w:rFonts w:hint="eastAsia" w:ascii="仿宋" w:hAnsi="仿宋" w:eastAsia="仿宋"/>
          <w:bCs/>
          <w:color w:val="000000"/>
          <w:sz w:val="28"/>
          <w:szCs w:val="28"/>
        </w:rPr>
        <w:t xml:space="preserve">:</w:t>
      </w:r>
      <w:r/>
    </w:p>
    <w:p>
      <w:pPr>
        <w:pStyle w:val="83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3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3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3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83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3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lang w:val="en-US" w:eastAsia="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CA公章</w:t>
      </w:r>
      <w:r>
        <w:rPr>
          <w:rFonts w:hint="eastAsia" w:ascii="仿宋" w:hAnsi="仿宋" w:eastAsia="仿宋" w:cs="楷体_GB2312"/>
          <w:sz w:val="28"/>
          <w:szCs w:val="28"/>
          <w:u w:val="single"/>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3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3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3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3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江苏天信建设项目咨询有限公司</w:t>
      </w:r>
      <w:r>
        <w:rPr>
          <w:rFonts w:hint="eastAsia" w:ascii="仿宋" w:hAnsi="仿宋" w:eastAsia="仿宋"/>
          <w:bCs/>
          <w:color w:val="000000"/>
          <w:sz w:val="28"/>
          <w:szCs w:val="28"/>
        </w:rPr>
        <w:t xml:space="preserve">:</w:t>
      </w:r>
      <w:r/>
    </w:p>
    <w:p>
      <w:pPr>
        <w:pStyle w:val="83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3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3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3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en-US" w:eastAsia="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eastAsia="zh-CN"/>
        </w:rPr>
        <w:t xml:space="preserve">CA公章</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 </w:t>
      </w:r>
      <w:r>
        <w:rPr>
          <w:rFonts w:hint="eastAsia" w:ascii="仿宋" w:hAnsi="仿宋" w:eastAsia="仿宋" w:cs="楷体_GB2312"/>
          <w:sz w:val="28"/>
          <w:szCs w:val="28"/>
          <w:u w:val="single"/>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rPr>
          <w:rFonts w:hint="eastAsia" w:ascii="仿宋" w:hAnsi="仿宋" w:eastAsia="仿宋"/>
          <w:sz w:val="28"/>
          <w:szCs w:val="28"/>
        </w:rPr>
      </w:pPr>
      <w:r>
        <w:rPr>
          <w:rFonts w:hint="eastAsia" w:ascii="仿宋" w:hAnsi="仿宋" w:eastAsia="仿宋"/>
          <w:sz w:val="28"/>
          <w:szCs w:val="28"/>
        </w:rPr>
        <w:br w:type="page" w:clear="all"/>
      </w:r>
      <w:r/>
    </w:p>
    <w:p>
      <w:pPr>
        <w:pStyle w:val="839"/>
        <w:ind w:firstLine="0"/>
        <w:jc w:val="left"/>
        <w:keepLines w:val="0"/>
        <w:keepNext w:val="0"/>
        <w:pageBreakBefore w:val="0"/>
        <w:spacing w:line="520" w:lineRule="exact"/>
        <w:rPr>
          <w:rFonts w:hint="eastAsia" w:ascii="仿宋" w:hAnsi="仿宋" w:eastAsia="仿宋"/>
          <w:b/>
          <w:sz w:val="32"/>
          <w:szCs w:val="32"/>
          <w:lang w:eastAsia="zh-CN"/>
        </w:rPr>
        <w:outlineLvl w:val="9"/>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pStyle w:val="666"/>
        <w:ind w:left="0" w:right="0"/>
        <w:jc w:val="center"/>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32"/>
          <w:szCs w:val="32"/>
        </w:rPr>
        <w:t xml:space="preserve">承诺书</w:t>
      </w:r>
      <w:r/>
    </w:p>
    <w:p>
      <w:pPr>
        <w:pStyle w:val="666"/>
        <w:jc w:val="both"/>
        <w:keepLines w:val="0"/>
        <w:keepNext w:val="0"/>
        <w:spacing w:before="0" w:beforeAutospacing="0" w:after="0" w:afterAutospacing="0" w:line="64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致江苏天信建设项目咨询有限公司：</w:t>
      </w:r>
      <w:r/>
    </w:p>
    <w:p>
      <w:pPr>
        <w:pStyle w:val="666"/>
        <w:ind w:firstLine="56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我公司参加贵单位组织实施的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）采购项目的政府采购活动，不存在以下行为</w:t>
      </w:r>
      <w:r/>
    </w:p>
    <w:p>
      <w:pPr>
        <w:pStyle w:val="666"/>
        <w:ind w:firstLine="56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供应商</w:t>
      </w:r>
      <w:r>
        <w:rPr>
          <w:rFonts w:hint="eastAsia" w:ascii="仿宋" w:hAnsi="仿宋" w:eastAsia="仿宋" w:cs="仿宋"/>
          <w:color w:val="000000"/>
          <w:sz w:val="28"/>
          <w:szCs w:val="28"/>
        </w:rPr>
        <w:t xml:space="preserve">单位负责人为同一人或者存在直接控股、管理关系的不同供应商，不得同时参加同一合同项下的政府采购活动。</w:t>
      </w:r>
      <w:r/>
    </w:p>
    <w:p>
      <w:pPr>
        <w:pStyle w:val="666"/>
        <w:ind w:firstLine="56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（2）凡为采购项目提供整体设计、规范编制或者项目管理、监理、检测等服务的</w:t>
      </w:r>
      <w:r>
        <w:rPr>
          <w:rFonts w:hint="eastAsia" w:ascii="仿宋" w:hAnsi="仿宋" w:eastAsia="仿宋" w:cs="仿宋"/>
          <w:color w:val="000000"/>
          <w:sz w:val="28"/>
          <w:szCs w:val="28"/>
          <w:lang w:val="en-US" w:eastAsia="zh-CN"/>
        </w:rPr>
        <w:t xml:space="preserve">供应商</w:t>
      </w:r>
      <w:r>
        <w:rPr>
          <w:rFonts w:hint="eastAsia" w:ascii="仿宋" w:hAnsi="仿宋" w:eastAsia="仿宋" w:cs="仿宋"/>
          <w:color w:val="000000"/>
          <w:sz w:val="28"/>
          <w:szCs w:val="28"/>
        </w:rPr>
        <w:t xml:space="preserve">，不得再参加本项目的采购活动。</w:t>
      </w:r>
      <w:r/>
    </w:p>
    <w:p>
      <w:pPr>
        <w:pStyle w:val="666"/>
        <w:ind w:firstLine="56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供应商</w:t>
      </w:r>
      <w:r>
        <w:rPr>
          <w:rFonts w:hint="eastAsia" w:ascii="仿宋" w:hAnsi="仿宋" w:eastAsia="仿宋" w:cs="仿宋"/>
          <w:color w:val="000000"/>
          <w:sz w:val="28"/>
          <w:szCs w:val="28"/>
        </w:rPr>
        <w:t xml:space="preserve">单位被“信用中国”网站（www.creditchina.gov.cn）、“中国政府采购网”（www.ccgp.gov.cn）列入失信被执行人、重大税收违法案件当事人名单、政府采购严重违法失信行为记录名单。</w:t>
      </w:r>
      <w:r/>
    </w:p>
    <w:p>
      <w:pPr>
        <w:pStyle w:val="666"/>
        <w:ind w:left="0" w:firstLine="840"/>
        <w:jc w:val="both"/>
        <w:keepLines w:val="0"/>
        <w:keepNext w:val="0"/>
        <w:spacing w:before="0" w:beforeAutospacing="0" w:after="0" w:afterAutospacing="0" w:line="519" w:lineRule="atLeas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r>
      <w:r/>
    </w:p>
    <w:p>
      <w:pPr>
        <w:pStyle w:val="666"/>
        <w:ind w:left="0" w:firstLine="84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特此承诺！</w:t>
      </w:r>
      <w:r/>
    </w:p>
    <w:p>
      <w:pPr>
        <w:pStyle w:val="666"/>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666"/>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666"/>
        <w:jc w:val="center"/>
        <w:keepLines w:val="0"/>
        <w:keepNext w:val="0"/>
        <w:spacing w:before="0" w:beforeAutospacing="0" w:after="0" w:afterAutospacing="0" w:line="640" w:lineRule="atLeast"/>
        <w:widowControl/>
        <w:rPr>
          <w:rFonts w:hint="default" w:eastAsia="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rPr>
        <w:t xml:space="preserve">   承诺人</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（CA公章） </w:t>
      </w:r>
      <w:r>
        <w:rPr>
          <w:rFonts w:hint="eastAsia" w:ascii="仿宋" w:hAnsi="仿宋" w:eastAsia="仿宋" w:cs="仿宋"/>
          <w:color w:val="000000"/>
          <w:sz w:val="28"/>
          <w:szCs w:val="28"/>
          <w:u w:val="single"/>
          <w:lang w:val="en-US" w:eastAsia="zh-CN"/>
        </w:rPr>
        <w:t xml:space="preserve">  </w:t>
      </w:r>
      <w:r/>
    </w:p>
    <w:p>
      <w:pPr>
        <w:pStyle w:val="666"/>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日</w:t>
      </w:r>
      <w:r/>
    </w:p>
    <w:p>
      <w:pPr>
        <w:rPr>
          <w:rFonts w:hint="eastAsia" w:eastAsiaTheme="minorEastAsia"/>
          <w:lang w:eastAsia="zh-CN"/>
        </w:rPr>
      </w:pPr>
      <w:r>
        <w:rPr>
          <w:rFonts w:hint="eastAsia"/>
          <w:lang w:val="en-US" w:eastAsia="zh-CN"/>
        </w:rPr>
        <w:t xml:space="preserve"> </w:t>
      </w:r>
      <w:r/>
    </w:p>
    <w:p>
      <w:pPr>
        <w:pStyle w:val="840"/>
        <w:rPr>
          <w:rFonts w:hint="eastAsia"/>
        </w:rPr>
      </w:pPr>
      <w:r>
        <w:rPr>
          <w:rFonts w:hint="eastAsia"/>
        </w:rPr>
      </w:r>
      <w:r/>
    </w:p>
    <w:p>
      <w:pPr>
        <w:rPr>
          <w:color w:val="auto"/>
          <w:highlight w:val="none"/>
        </w:rPr>
      </w:pPr>
      <w:r>
        <w:rPr>
          <w:color w:val="auto"/>
          <w:highlight w:val="none"/>
        </w:rPr>
      </w:r>
      <w:r/>
    </w:p>
    <w:sectPr>
      <w:headerReference w:type="default" r:id="rId9"/>
      <w:footerReference w:type="even" r:id="rId10"/>
      <w:footnotePr/>
      <w:endnotePr/>
      <w:type w:val="nextPage"/>
      <w:pgSz w:w="11906" w:h="16838" w:orient="portrait"/>
      <w:pgMar w:top="1417" w:right="1701"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华文彩云">
    <w:panose1 w:val="02010800040101010101"/>
  </w:font>
  <w:font w:name="仿宋">
    <w:panose1 w:val="02010609060101010101"/>
  </w:font>
  <w:font w:name="方正行楷简体">
    <w:panose1 w:val="020B0503020202020204"/>
  </w:font>
  <w:font w:name="Adobe 仿宋 Std R">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rPr>
        <w:rStyle w:val="672"/>
      </w:rPr>
      <w:framePr w:wrap="around" w:vAnchor="text" w:hAnchor="margin" w:xAlign="center" w:y="1"/>
    </w:pPr>
    <w:r>
      <w:fldChar w:fldCharType="begin"/>
    </w:r>
    <w:r>
      <w:rPr>
        <w:rStyle w:val="672"/>
      </w:rPr>
      <w:instrText xml:space="preserve">PAGE  </w:instrText>
    </w:r>
    <w:r>
      <w:fldChar w:fldCharType="end"/>
    </w:r>
    <w:r/>
  </w:p>
  <w:p>
    <w:pPr>
      <w:pStyle w:val="6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280"/>
      <w:rPr>
        <w:rFonts w:hint="eastAsia" w:ascii="方正行楷简体" w:hAnsi="方正行楷简体" w:eastAsia="方正行楷简体" w:cs="方正行楷简体"/>
        <w:b w:val="0"/>
        <w:bCs/>
        <w:sz w:val="28"/>
        <w:szCs w:val="28"/>
      </w:rPr>
    </w:pPr>
    <w:r>
      <w:rPr>
        <w:rFonts w:hint="eastAsia" w:ascii="方正行楷简体" w:hAnsi="方正行楷简体" w:eastAsia="方正行楷简体" w:cs="方正行楷简体"/>
        <w:color w:val="000000"/>
        <w:sz w:val="28"/>
        <w:szCs w:val="28"/>
      </w:rPr>
      <w:t xml:space="preserve">淮安市政府采购项目竞争性磋商文件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8" w:default="1">
    <w:name w:val="Normal"/>
    <w:link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9">
    <w:name w:val="Heading 1"/>
    <w:basedOn w:val="628"/>
    <w:next w:val="628"/>
    <w:link w:val="678"/>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link w:val="679"/>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link w:val="680"/>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link w:val="681"/>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link w:val="682"/>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link w:val="683"/>
    <w:uiPriority w:val="9"/>
    <w:unhideWhenUsed/>
    <w:qFormat/>
    <w:pPr>
      <w:keepLines/>
      <w:keepNext/>
      <w:spacing w:before="320" w:after="200"/>
      <w:outlineLvl w:val="5"/>
    </w:pPr>
    <w:rPr>
      <w:rFonts w:ascii="Arial" w:hAnsi="Arial" w:eastAsia="Arial" w:cs="Arial"/>
      <w:b/>
      <w:bCs/>
      <w:sz w:val="22"/>
      <w:szCs w:val="22"/>
    </w:rPr>
  </w:style>
  <w:style w:type="paragraph" w:styleId="635">
    <w:name w:val="Heading 7"/>
    <w:basedOn w:val="628"/>
    <w:next w:val="628"/>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36">
    <w:name w:val="Heading 8"/>
    <w:basedOn w:val="628"/>
    <w:next w:val="628"/>
    <w:link w:val="685"/>
    <w:uiPriority w:val="9"/>
    <w:unhideWhenUsed/>
    <w:qFormat/>
    <w:pPr>
      <w:keepLines/>
      <w:keepNext/>
      <w:spacing w:before="320" w:after="200"/>
      <w:outlineLvl w:val="7"/>
    </w:pPr>
    <w:rPr>
      <w:rFonts w:ascii="Arial" w:hAnsi="Arial" w:eastAsia="Arial" w:cs="Arial"/>
      <w:i/>
      <w:iCs/>
      <w:sz w:val="22"/>
      <w:szCs w:val="22"/>
    </w:rPr>
  </w:style>
  <w:style w:type="paragraph" w:styleId="637">
    <w:name w:val="Heading 9"/>
    <w:basedOn w:val="628"/>
    <w:next w:val="628"/>
    <w:link w:val="686"/>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0"/>
    <w:semiHidden/>
    <w:qFormat/>
  </w:style>
  <w:style w:type="table" w:styleId="639" w:default="1">
    <w:name w:val="Normal Table"/>
    <w:uiPriority w:val="0"/>
    <w:semiHidden/>
    <w:qFormat/>
    <w:tblPr>
      <w:tblCellMar>
        <w:left w:w="108" w:type="dxa"/>
        <w:top w:w="0" w:type="dxa"/>
        <w:right w:w="108" w:type="dxa"/>
        <w:bottom w:w="0" w:type="dxa"/>
      </w:tblCellMar>
    </w:tblPr>
  </w:style>
  <w:style w:type="paragraph" w:styleId="640">
    <w:name w:val="toc 7"/>
    <w:basedOn w:val="628"/>
    <w:next w:val="628"/>
    <w:uiPriority w:val="39"/>
    <w:unhideWhenUsed/>
    <w:qFormat/>
    <w:pPr>
      <w:ind w:left="1701" w:right="0" w:firstLine="0"/>
      <w:spacing w:after="57"/>
    </w:pPr>
  </w:style>
  <w:style w:type="paragraph" w:styleId="641">
    <w:name w:val="Normal Indent"/>
    <w:basedOn w:val="628"/>
    <w:uiPriority w:val="0"/>
    <w:qFormat/>
    <w:pPr>
      <w:ind w:firstLine="420"/>
    </w:pPr>
  </w:style>
  <w:style w:type="paragraph" w:styleId="642">
    <w:name w:val="Caption"/>
    <w:basedOn w:val="628"/>
    <w:next w:val="6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43">
    <w:name w:val="Body Text 3"/>
    <w:basedOn w:val="628"/>
    <w:uiPriority w:val="0"/>
    <w:qFormat/>
    <w:pPr>
      <w:jc w:val="center"/>
    </w:pPr>
    <w:rPr>
      <w:rFonts w:eastAsia="黑体"/>
      <w:sz w:val="72"/>
    </w:rPr>
  </w:style>
  <w:style w:type="paragraph" w:styleId="644">
    <w:name w:val="Body Text"/>
    <w:basedOn w:val="628"/>
    <w:uiPriority w:val="0"/>
    <w:semiHidden/>
    <w:qFormat/>
    <w:rPr>
      <w:rFonts w:ascii="Arial" w:hAnsi="Arial" w:eastAsia="Arial" w:cs="Arial"/>
      <w:sz w:val="21"/>
      <w:szCs w:val="21"/>
      <w:lang w:val="en-US" w:eastAsia="en-US" w:bidi="ar-SA"/>
    </w:rPr>
  </w:style>
  <w:style w:type="paragraph" w:styleId="645">
    <w:name w:val="Body Text Indent"/>
    <w:basedOn w:val="628"/>
    <w:uiPriority w:val="0"/>
    <w:qFormat/>
    <w:pPr>
      <w:ind w:left="420"/>
      <w:spacing w:after="120"/>
    </w:pPr>
  </w:style>
  <w:style w:type="paragraph" w:styleId="646">
    <w:name w:val="Block Text"/>
    <w:basedOn w:val="628"/>
    <w:uiPriority w:val="0"/>
    <w:qFormat/>
    <w:pPr>
      <w:ind w:left="420" w:right="33"/>
      <w:jc w:val="left"/>
    </w:pPr>
    <w:rPr>
      <w:sz w:val="24"/>
      <w:szCs w:val="20"/>
    </w:rPr>
  </w:style>
  <w:style w:type="paragraph" w:styleId="647">
    <w:name w:val="index 4"/>
    <w:basedOn w:val="628"/>
    <w:next w:val="628"/>
    <w:uiPriority w:val="0"/>
    <w:qFormat/>
    <w:pPr>
      <w:ind w:left="600"/>
      <w:spacing w:line="425" w:lineRule="atLeast"/>
      <w:widowControl/>
    </w:pPr>
    <w:rPr>
      <w:rFonts w:ascii="Times New Roman" w:hAnsi="Times New Roman" w:eastAsia="宋体" w:cs="Times New Roman"/>
      <w:color w:val="000000"/>
      <w:szCs w:val="20"/>
      <w:u w:val="none"/>
    </w:rPr>
  </w:style>
  <w:style w:type="paragraph" w:styleId="648">
    <w:name w:val="toc 5"/>
    <w:basedOn w:val="628"/>
    <w:next w:val="628"/>
    <w:uiPriority w:val="39"/>
    <w:unhideWhenUsed/>
    <w:qFormat/>
    <w:pPr>
      <w:ind w:left="1134" w:right="0" w:firstLine="0"/>
      <w:spacing w:after="57"/>
    </w:pPr>
  </w:style>
  <w:style w:type="paragraph" w:styleId="649">
    <w:name w:val="toc 3"/>
    <w:basedOn w:val="628"/>
    <w:next w:val="628"/>
    <w:uiPriority w:val="39"/>
    <w:unhideWhenUsed/>
    <w:qFormat/>
    <w:pPr>
      <w:ind w:left="567" w:right="0" w:firstLine="0"/>
      <w:spacing w:after="57"/>
    </w:pPr>
  </w:style>
  <w:style w:type="paragraph" w:styleId="650">
    <w:name w:val="Plain Text"/>
    <w:basedOn w:val="628"/>
    <w:next w:val="651"/>
    <w:uiPriority w:val="0"/>
    <w:qFormat/>
    <w:rPr>
      <w:rFonts w:ascii="宋体" w:hAnsi="Courier New"/>
      <w:szCs w:val="20"/>
    </w:rPr>
  </w:style>
  <w:style w:type="paragraph" w:styleId="651" w:customStyle="1">
    <w:name w:val=" Char Char Char Char Char Char Char Char Char Char Char Char Char"/>
    <w:basedOn w:val="628"/>
    <w:uiPriority w:val="0"/>
    <w:qFormat/>
    <w:pPr>
      <w:jc w:val="left"/>
      <w:spacing w:after="160" w:line="240" w:lineRule="exact"/>
      <w:widowControl/>
    </w:pPr>
    <w:rPr>
      <w:rFonts w:ascii="Verdana" w:hAnsi="Verdana" w:eastAsia="宋体" w:cs="Times New Roman"/>
      <w:sz w:val="20"/>
      <w:szCs w:val="20"/>
      <w:lang w:eastAsia="en-US"/>
    </w:rPr>
  </w:style>
  <w:style w:type="paragraph" w:styleId="652">
    <w:name w:val="toc 8"/>
    <w:basedOn w:val="628"/>
    <w:next w:val="628"/>
    <w:uiPriority w:val="39"/>
    <w:unhideWhenUsed/>
    <w:qFormat/>
    <w:pPr>
      <w:ind w:left="1984" w:right="0" w:firstLine="0"/>
      <w:spacing w:after="57"/>
    </w:pPr>
  </w:style>
  <w:style w:type="paragraph" w:styleId="653">
    <w:name w:val="endnote text"/>
    <w:basedOn w:val="628"/>
    <w:link w:val="824"/>
    <w:uiPriority w:val="99"/>
    <w:semiHidden/>
    <w:unhideWhenUsed/>
    <w:qFormat/>
    <w:pPr>
      <w:spacing w:after="0" w:line="240" w:lineRule="auto"/>
    </w:pPr>
    <w:rPr>
      <w:sz w:val="20"/>
    </w:rPr>
  </w:style>
  <w:style w:type="paragraph" w:styleId="654">
    <w:name w:val="Footer"/>
    <w:basedOn w:val="628"/>
    <w:uiPriority w:val="0"/>
    <w:qFormat/>
    <w:pPr>
      <w:jc w:val="left"/>
      <w:tabs>
        <w:tab w:val="center" w:pos="4153" w:leader="none"/>
        <w:tab w:val="right" w:pos="8306" w:leader="none"/>
      </w:tabs>
    </w:pPr>
    <w:rPr>
      <w:sz w:val="18"/>
      <w:szCs w:val="18"/>
    </w:rPr>
  </w:style>
  <w:style w:type="paragraph" w:styleId="655">
    <w:name w:val="Header"/>
    <w:basedOn w:val="628"/>
    <w:uiPriority w:val="0"/>
    <w:qFormat/>
    <w:pPr>
      <w:jc w:val="center"/>
      <w:tabs>
        <w:tab w:val="center" w:pos="4153" w:leader="none"/>
        <w:tab w:val="right" w:pos="8306" w:leader="none"/>
      </w:tabs>
      <w:pBdr>
        <w:bottom w:val="single" w:color="auto" w:sz="6" w:space="1"/>
      </w:pBdr>
    </w:pPr>
    <w:rPr>
      <w:sz w:val="18"/>
      <w:szCs w:val="18"/>
    </w:rPr>
  </w:style>
  <w:style w:type="paragraph" w:styleId="656">
    <w:name w:val="toc 1"/>
    <w:basedOn w:val="628"/>
    <w:next w:val="628"/>
    <w:uiPriority w:val="39"/>
    <w:unhideWhenUsed/>
    <w:qFormat/>
    <w:pPr>
      <w:ind w:left="0" w:right="0" w:firstLine="0"/>
      <w:spacing w:after="57"/>
    </w:pPr>
  </w:style>
  <w:style w:type="paragraph" w:styleId="657">
    <w:name w:val="toc 4"/>
    <w:basedOn w:val="628"/>
    <w:next w:val="628"/>
    <w:uiPriority w:val="39"/>
    <w:unhideWhenUsed/>
    <w:qFormat/>
    <w:pPr>
      <w:ind w:left="850" w:right="0" w:firstLine="0"/>
      <w:spacing w:after="57"/>
    </w:pPr>
  </w:style>
  <w:style w:type="paragraph" w:styleId="658">
    <w:name w:val="Subtitle"/>
    <w:basedOn w:val="628"/>
    <w:next w:val="628"/>
    <w:link w:val="690"/>
    <w:uiPriority w:val="11"/>
    <w:qFormat/>
    <w:pPr>
      <w:spacing w:before="200" w:after="200"/>
    </w:pPr>
    <w:rPr>
      <w:sz w:val="24"/>
      <w:szCs w:val="24"/>
    </w:rPr>
  </w:style>
  <w:style w:type="paragraph" w:styleId="659">
    <w:name w:val="footnote text"/>
    <w:basedOn w:val="628"/>
    <w:link w:val="823"/>
    <w:uiPriority w:val="99"/>
    <w:semiHidden/>
    <w:unhideWhenUsed/>
    <w:qFormat/>
    <w:pPr>
      <w:spacing w:after="40" w:line="240" w:lineRule="auto"/>
    </w:pPr>
    <w:rPr>
      <w:sz w:val="18"/>
    </w:rPr>
  </w:style>
  <w:style w:type="paragraph" w:styleId="660">
    <w:name w:val="toc 6"/>
    <w:basedOn w:val="628"/>
    <w:next w:val="628"/>
    <w:uiPriority w:val="39"/>
    <w:unhideWhenUsed/>
    <w:qFormat/>
    <w:pPr>
      <w:ind w:left="1417" w:right="0" w:firstLine="0"/>
      <w:spacing w:after="57"/>
    </w:pPr>
  </w:style>
  <w:style w:type="paragraph" w:styleId="661">
    <w:name w:val="table of figures"/>
    <w:basedOn w:val="628"/>
    <w:next w:val="628"/>
    <w:uiPriority w:val="99"/>
    <w:unhideWhenUsed/>
    <w:qFormat/>
    <w:pPr>
      <w:spacing w:after="0" w:afterAutospacing="0"/>
    </w:pPr>
  </w:style>
  <w:style w:type="paragraph" w:styleId="662">
    <w:name w:val="toc 2"/>
    <w:basedOn w:val="628"/>
    <w:next w:val="628"/>
    <w:uiPriority w:val="39"/>
    <w:unhideWhenUsed/>
    <w:qFormat/>
    <w:pPr>
      <w:ind w:left="283" w:right="0" w:firstLine="0"/>
      <w:spacing w:after="57"/>
    </w:pPr>
  </w:style>
  <w:style w:type="paragraph" w:styleId="663">
    <w:name w:val="toc 9"/>
    <w:basedOn w:val="628"/>
    <w:next w:val="628"/>
    <w:uiPriority w:val="39"/>
    <w:unhideWhenUsed/>
    <w:qFormat/>
    <w:pPr>
      <w:ind w:left="2268" w:right="0" w:firstLine="0"/>
      <w:spacing w:after="57"/>
    </w:pPr>
  </w:style>
  <w:style w:type="paragraph" w:styleId="664">
    <w:name w:val="Body Text 2"/>
    <w:basedOn w:val="628"/>
    <w:uiPriority w:val="0"/>
    <w:qFormat/>
    <w:pPr>
      <w:spacing w:after="120" w:line="480" w:lineRule="auto"/>
    </w:pPr>
  </w:style>
  <w:style w:type="paragraph" w:styleId="665">
    <w:name w:val="HTML Preformatted"/>
    <w:basedOn w:val="62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666">
    <w:name w:val="Normal (Web)"/>
    <w:basedOn w:val="628"/>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667">
    <w:name w:val="Title"/>
    <w:basedOn w:val="628"/>
    <w:next w:val="628"/>
    <w:link w:val="689"/>
    <w:uiPriority w:val="10"/>
    <w:qFormat/>
    <w:pPr>
      <w:contextualSpacing/>
      <w:spacing w:before="300" w:after="200"/>
    </w:pPr>
    <w:rPr>
      <w:sz w:val="48"/>
      <w:szCs w:val="48"/>
    </w:rPr>
  </w:style>
  <w:style w:type="paragraph" w:styleId="668">
    <w:name w:val="Body Text First Indent 2"/>
    <w:basedOn w:val="645"/>
    <w:uiPriority w:val="0"/>
    <w:qFormat/>
    <w:pPr>
      <w:ind w:firstLine="420"/>
    </w:pPr>
  </w:style>
  <w:style w:type="table" w:styleId="669">
    <w:name w:val="Table Grid"/>
    <w:basedOn w:val="63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38"/>
    <w:uiPriority w:val="22"/>
    <w:qFormat/>
    <w:rPr>
      <w:b/>
    </w:rPr>
  </w:style>
  <w:style w:type="character" w:styleId="671">
    <w:name w:val="endnote reference"/>
    <w:basedOn w:val="638"/>
    <w:uiPriority w:val="99"/>
    <w:semiHidden/>
    <w:unhideWhenUsed/>
    <w:qFormat/>
    <w:rPr>
      <w:vertAlign w:val="superscript"/>
    </w:rPr>
  </w:style>
  <w:style w:type="character" w:styleId="672">
    <w:name w:val="page number"/>
    <w:uiPriority w:val="0"/>
    <w:qFormat/>
  </w:style>
  <w:style w:type="character" w:styleId="673">
    <w:name w:val="Hyperlink"/>
    <w:uiPriority w:val="99"/>
    <w:unhideWhenUsed/>
    <w:qFormat/>
    <w:rPr>
      <w:color w:val="0026e5" w:themeColor="hyperlink"/>
      <w:u w:val="single"/>
      <w14:textFill>
        <w14:solidFill>
          <w14:schemeClr w14:val="hlink"/>
        </w14:solidFill>
      </w14:textFill>
    </w:rPr>
  </w:style>
  <w:style w:type="character" w:styleId="674">
    <w:name w:val="footnote reference"/>
    <w:basedOn w:val="638"/>
    <w:uiPriority w:val="99"/>
    <w:unhideWhenUsed/>
    <w:qFormat/>
    <w:rPr>
      <w:vertAlign w:val="superscript"/>
    </w:rPr>
  </w:style>
  <w:style w:type="paragraph" w:styleId="675" w:customStyle="1">
    <w:name w:val="正文1"/>
    <w:basedOn w:val="676"/>
    <w:next w:val="628"/>
    <w:uiPriority w:val="0"/>
    <w:qFormat/>
    <w:pPr>
      <w:contextualSpacing/>
      <w:ind w:firstLine="200"/>
      <w:spacing w:line="180" w:lineRule="auto"/>
    </w:pPr>
    <w:rPr>
      <w:rFonts w:ascii="Calibri" w:hAnsi="Calibri" w:eastAsia="Adobe 仿宋 Std R"/>
      <w:sz w:val="21"/>
      <w:szCs w:val="21"/>
    </w:rPr>
  </w:style>
  <w:style w:type="paragraph" w:styleId="676" w:customStyle="1">
    <w:name w:val="样式1"/>
    <w:basedOn w:val="628"/>
    <w:next w:val="677"/>
    <w:uiPriority w:val="99"/>
    <w:qFormat/>
    <w:pPr>
      <w:spacing w:before="120" w:after="120" w:line="300" w:lineRule="auto"/>
    </w:pPr>
    <w:rPr>
      <w:rFonts w:ascii="宋体" w:hAnsi="宋体"/>
      <w:b/>
      <w:sz w:val="24"/>
      <w:szCs w:val="20"/>
    </w:rPr>
  </w:style>
  <w:style w:type="paragraph" w:styleId="677" w:customStyle="1">
    <w:name w:val="引文目录标题1"/>
    <w:basedOn w:val="628"/>
    <w:next w:val="628"/>
    <w:uiPriority w:val="0"/>
    <w:qFormat/>
    <w:pPr>
      <w:spacing w:before="120"/>
    </w:pPr>
    <w:rPr>
      <w:rFonts w:ascii="Arial" w:hAnsi="Arial"/>
      <w:sz w:val="24"/>
    </w:rPr>
  </w:style>
  <w:style w:type="character" w:styleId="678" w:customStyle="1">
    <w:name w:val="Heading 1 Char"/>
    <w:basedOn w:val="638"/>
    <w:link w:val="629"/>
    <w:uiPriority w:val="9"/>
    <w:qFormat/>
    <w:rPr>
      <w:rFonts w:ascii="Arial" w:hAnsi="Arial" w:eastAsia="Arial" w:cs="Arial"/>
      <w:sz w:val="40"/>
      <w:szCs w:val="40"/>
    </w:rPr>
  </w:style>
  <w:style w:type="character" w:styleId="679" w:customStyle="1">
    <w:name w:val="Heading 2 Char"/>
    <w:basedOn w:val="638"/>
    <w:link w:val="630"/>
    <w:uiPriority w:val="9"/>
    <w:qFormat/>
    <w:rPr>
      <w:rFonts w:ascii="Arial" w:hAnsi="Arial" w:eastAsia="Arial" w:cs="Arial"/>
      <w:sz w:val="34"/>
    </w:rPr>
  </w:style>
  <w:style w:type="character" w:styleId="680" w:customStyle="1">
    <w:name w:val="Heading 3 Char"/>
    <w:basedOn w:val="638"/>
    <w:link w:val="631"/>
    <w:uiPriority w:val="9"/>
    <w:qFormat/>
    <w:rPr>
      <w:rFonts w:ascii="Arial" w:hAnsi="Arial" w:eastAsia="Arial" w:cs="Arial"/>
      <w:sz w:val="30"/>
      <w:szCs w:val="30"/>
    </w:rPr>
  </w:style>
  <w:style w:type="character" w:styleId="681" w:customStyle="1">
    <w:name w:val="Heading 4 Char"/>
    <w:basedOn w:val="638"/>
    <w:link w:val="632"/>
    <w:uiPriority w:val="9"/>
    <w:qFormat/>
    <w:rPr>
      <w:rFonts w:ascii="Arial" w:hAnsi="Arial" w:eastAsia="Arial" w:cs="Arial"/>
      <w:b/>
      <w:bCs/>
      <w:sz w:val="26"/>
      <w:szCs w:val="26"/>
    </w:rPr>
  </w:style>
  <w:style w:type="character" w:styleId="682" w:customStyle="1">
    <w:name w:val="Heading 5 Char"/>
    <w:basedOn w:val="638"/>
    <w:link w:val="633"/>
    <w:uiPriority w:val="9"/>
    <w:qFormat/>
    <w:rPr>
      <w:rFonts w:ascii="Arial" w:hAnsi="Arial" w:eastAsia="Arial" w:cs="Arial"/>
      <w:b/>
      <w:bCs/>
      <w:sz w:val="24"/>
      <w:szCs w:val="24"/>
    </w:rPr>
  </w:style>
  <w:style w:type="character" w:styleId="683" w:customStyle="1">
    <w:name w:val="Heading 6 Char"/>
    <w:basedOn w:val="638"/>
    <w:link w:val="634"/>
    <w:uiPriority w:val="9"/>
    <w:qFormat/>
    <w:rPr>
      <w:rFonts w:ascii="Arial" w:hAnsi="Arial" w:eastAsia="Arial" w:cs="Arial"/>
      <w:b/>
      <w:bCs/>
      <w:sz w:val="22"/>
      <w:szCs w:val="22"/>
    </w:rPr>
  </w:style>
  <w:style w:type="character" w:styleId="684" w:customStyle="1">
    <w:name w:val="Heading 7 Char"/>
    <w:basedOn w:val="638"/>
    <w:link w:val="635"/>
    <w:uiPriority w:val="9"/>
    <w:qFormat/>
    <w:rPr>
      <w:rFonts w:ascii="Arial" w:hAnsi="Arial" w:eastAsia="Arial" w:cs="Arial"/>
      <w:b/>
      <w:bCs/>
      <w:i/>
      <w:iCs/>
      <w:sz w:val="22"/>
      <w:szCs w:val="22"/>
    </w:rPr>
  </w:style>
  <w:style w:type="character" w:styleId="685" w:customStyle="1">
    <w:name w:val="Heading 8 Char"/>
    <w:basedOn w:val="638"/>
    <w:link w:val="636"/>
    <w:uiPriority w:val="9"/>
    <w:qFormat/>
    <w:rPr>
      <w:rFonts w:ascii="Arial" w:hAnsi="Arial" w:eastAsia="Arial" w:cs="Arial"/>
      <w:i/>
      <w:iCs/>
      <w:sz w:val="22"/>
      <w:szCs w:val="22"/>
    </w:rPr>
  </w:style>
  <w:style w:type="character" w:styleId="686" w:customStyle="1">
    <w:name w:val="Heading 9 Char"/>
    <w:basedOn w:val="638"/>
    <w:link w:val="637"/>
    <w:uiPriority w:val="9"/>
    <w:qFormat/>
    <w:rPr>
      <w:rFonts w:ascii="Arial" w:hAnsi="Arial" w:eastAsia="Arial" w:cs="Arial"/>
      <w:i/>
      <w:iCs/>
      <w:sz w:val="21"/>
      <w:szCs w:val="21"/>
    </w:rPr>
  </w:style>
  <w:style w:type="paragraph" w:styleId="687">
    <w:name w:val="List Paragraph"/>
    <w:basedOn w:val="628"/>
    <w:uiPriority w:val="34"/>
    <w:qFormat/>
    <w:pPr>
      <w:contextualSpacing/>
      <w:ind w:left="720"/>
    </w:pPr>
  </w:style>
  <w:style w:type="paragraph" w:styleId="688">
    <w:name w:val="No Spacing"/>
    <w:uiPriority w:val="1"/>
    <w:qFormat/>
    <w:pPr>
      <w:spacing w:before="0" w:after="0" w:line="240" w:lineRule="auto"/>
    </w:pPr>
    <w:rPr>
      <w:rFonts w:hint="default" w:asciiTheme="minorHAnsi" w:hAnsiTheme="minorHAnsi" w:eastAsiaTheme="minorEastAsia" w:cstheme="minorBidi"/>
    </w:rPr>
  </w:style>
  <w:style w:type="character" w:styleId="689" w:customStyle="1">
    <w:name w:val="Title Char"/>
    <w:basedOn w:val="638"/>
    <w:link w:val="667"/>
    <w:uiPriority w:val="10"/>
    <w:qFormat/>
    <w:rPr>
      <w:sz w:val="48"/>
      <w:szCs w:val="48"/>
    </w:rPr>
  </w:style>
  <w:style w:type="character" w:styleId="690" w:customStyle="1">
    <w:name w:val="Subtitle Char"/>
    <w:basedOn w:val="638"/>
    <w:link w:val="658"/>
    <w:uiPriority w:val="11"/>
    <w:qFormat/>
    <w:rPr>
      <w:sz w:val="24"/>
      <w:szCs w:val="24"/>
    </w:rPr>
  </w:style>
  <w:style w:type="paragraph" w:styleId="691">
    <w:name w:val="Quote"/>
    <w:basedOn w:val="628"/>
    <w:next w:val="628"/>
    <w:link w:val="692"/>
    <w:uiPriority w:val="29"/>
    <w:qFormat/>
    <w:pPr>
      <w:ind w:left="720" w:right="720"/>
    </w:pPr>
    <w:rPr>
      <w:i/>
    </w:rPr>
  </w:style>
  <w:style w:type="character" w:styleId="692" w:customStyle="1">
    <w:name w:val="Quote Char"/>
    <w:link w:val="691"/>
    <w:uiPriority w:val="29"/>
    <w:qFormat/>
    <w:rPr>
      <w:i/>
    </w:rPr>
  </w:style>
  <w:style w:type="paragraph" w:styleId="693">
    <w:name w:val="Intense Quote"/>
    <w:basedOn w:val="628"/>
    <w:next w:val="628"/>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Intense Quote Char"/>
    <w:link w:val="693"/>
    <w:uiPriority w:val="30"/>
    <w:qFormat/>
    <w:rPr>
      <w:i/>
    </w:rPr>
  </w:style>
  <w:style w:type="character" w:styleId="695" w:customStyle="1">
    <w:name w:val="Header Char"/>
    <w:basedOn w:val="638"/>
    <w:uiPriority w:val="99"/>
    <w:qFormat/>
  </w:style>
  <w:style w:type="character" w:styleId="696" w:customStyle="1">
    <w:name w:val="Footer Char"/>
    <w:basedOn w:val="638"/>
    <w:uiPriority w:val="99"/>
    <w:qFormat/>
  </w:style>
  <w:style w:type="character" w:styleId="697" w:customStyle="1">
    <w:name w:val="Caption Char"/>
    <w:uiPriority w:val="99"/>
    <w:qFormat/>
  </w:style>
  <w:style w:type="table" w:styleId="698" w:customStyle="1">
    <w:name w:val="Table Grid Light"/>
    <w:basedOn w:val="6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9" w:customStyle="1">
    <w:name w:val="Plain Table 1"/>
    <w:basedOn w:val="6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basedOn w:val="6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basedOn w:val="6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basedOn w:val="6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basedOn w:val="6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basedOn w:val="6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basedOn w:val="6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basedOn w:val="6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basedOn w:val="6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basedOn w:val="6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basedOn w:val="6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basedOn w:val="6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basedOn w:val="6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basedOn w:val="6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basedOn w:val="6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basedOn w:val="6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basedOn w:val="6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basedOn w:val="6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17" w:customStyle="1">
    <w:name w:val="Grid Table 2 - Accent 6"/>
    <w:basedOn w:val="6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18" w:customStyle="1">
    <w:name w:val="Grid Table 3"/>
    <w:basedOn w:val="6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basedOn w:val="6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basedOn w:val="6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basedOn w:val="6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basedOn w:val="6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basedOn w:val="6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basedOn w:val="6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basedOn w:val="63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27" w:customStyle="1">
    <w:name w:val="Grid Table 4 - Accent 2"/>
    <w:basedOn w:val="63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28" w:customStyle="1">
    <w:name w:val="Grid Table 4 - Accent 3"/>
    <w:basedOn w:val="63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29" w:customStyle="1">
    <w:name w:val="Grid Table 4 - Accent 4"/>
    <w:basedOn w:val="63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0" w:customStyle="1">
    <w:name w:val="Grid Table 4 - Accent 5"/>
    <w:basedOn w:val="63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1" w:customStyle="1">
    <w:name w:val="Grid Table 4 - Accent 6"/>
    <w:basedOn w:val="63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2" w:customStyle="1">
    <w:name w:val="Grid Table 5 Dark"/>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4" w:customStyle="1">
    <w:name w:val="Grid Table 5 Dark - Accent 2"/>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35" w:customStyle="1">
    <w:name w:val="Grid Table 5 Dark - Accent 3"/>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36" w:customStyle="1">
    <w:name w:val="Grid Table 5 Dark- Accent 4"/>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37" w:customStyle="1">
    <w:name w:val="Grid Table 5 Dark - Accent 5"/>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38" w:customStyle="1">
    <w:name w:val="Grid Table 5 Dark - Accent 6"/>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39" w:customStyle="1">
    <w:name w:val="Grid Table 6 Colorful"/>
    <w:basedOn w:val="6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basedOn w:val="63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1" w:customStyle="1">
    <w:name w:val="Grid Table 6 Colorful - Accent 2"/>
    <w:basedOn w:val="6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2" w:customStyle="1">
    <w:name w:val="Grid Table 6 Colorful - Accent 3"/>
    <w:basedOn w:val="63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3" w:customStyle="1">
    <w:name w:val="Grid Table 6 Colorful - Accent 4"/>
    <w:basedOn w:val="6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4" w:customStyle="1">
    <w:name w:val="Grid Table 6 Colorful - Accent 5"/>
    <w:basedOn w:val="63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5" w:customStyle="1">
    <w:name w:val="Grid Table 6 Colorful - Accent 6"/>
    <w:basedOn w:val="63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6" w:customStyle="1">
    <w:name w:val="Grid Table 7 Colorful"/>
    <w:basedOn w:val="6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basedOn w:val="63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basedOn w:val="63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basedOn w:val="63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basedOn w:val="63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basedOn w:val="63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basedOn w:val="63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basedOn w:val="6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basedOn w:val="63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5" w:customStyle="1">
    <w:name w:val="List Table 1 Light - Accent 2"/>
    <w:basedOn w:val="63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6" w:customStyle="1">
    <w:name w:val="List Table 1 Light - Accent 3"/>
    <w:basedOn w:val="63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57" w:customStyle="1">
    <w:name w:val="List Table 1 Light - Accent 4"/>
    <w:basedOn w:val="63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58" w:customStyle="1">
    <w:name w:val="List Table 1 Light - Accent 5"/>
    <w:basedOn w:val="63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59" w:customStyle="1">
    <w:name w:val="List Table 1 Light - Accent 6"/>
    <w:basedOn w:val="63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0" w:customStyle="1">
    <w:name w:val="List Table 2"/>
    <w:basedOn w:val="6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basedOn w:val="63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2" w:customStyle="1">
    <w:name w:val="List Table 2 - Accent 2"/>
    <w:basedOn w:val="63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3" w:customStyle="1">
    <w:name w:val="List Table 2 - Accent 3"/>
    <w:basedOn w:val="63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4" w:customStyle="1">
    <w:name w:val="List Table 2 - Accent 4"/>
    <w:basedOn w:val="63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5" w:customStyle="1">
    <w:name w:val="List Table 2 - Accent 5"/>
    <w:basedOn w:val="63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6" w:customStyle="1">
    <w:name w:val="List Table 2 - Accent 6"/>
    <w:basedOn w:val="63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67" w:customStyle="1">
    <w:name w:val="List Table 3"/>
    <w:basedOn w:val="6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basedOn w:val="63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9" w:customStyle="1">
    <w:name w:val="List Table 3 - Accent 2"/>
    <w:basedOn w:val="6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0" w:customStyle="1">
    <w:name w:val="List Table 3 - Accent 3"/>
    <w:basedOn w:val="63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1" w:customStyle="1">
    <w:name w:val="List Table 3 - Accent 4"/>
    <w:basedOn w:val="6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2" w:customStyle="1">
    <w:name w:val="List Table 3 - Accent 5"/>
    <w:basedOn w:val="63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3" w:customStyle="1">
    <w:name w:val="List Table 3 - Accent 6"/>
    <w:basedOn w:val="63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4" w:customStyle="1">
    <w:name w:val="List Table 4"/>
    <w:basedOn w:val="6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basedOn w:val="63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6" w:customStyle="1">
    <w:name w:val="List Table 4 - Accent 2"/>
    <w:basedOn w:val="63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77" w:customStyle="1">
    <w:name w:val="List Table 4 - Accent 3"/>
    <w:basedOn w:val="63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78" w:customStyle="1">
    <w:name w:val="List Table 4 - Accent 4"/>
    <w:basedOn w:val="63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79" w:customStyle="1">
    <w:name w:val="List Table 4 - Accent 5"/>
    <w:basedOn w:val="63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0" w:customStyle="1">
    <w:name w:val="List Table 4 - Accent 6"/>
    <w:basedOn w:val="63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1" w:customStyle="1">
    <w:name w:val="List Table 5 Dark"/>
    <w:basedOn w:val="6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basedOn w:val="63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basedOn w:val="63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basedOn w:val="63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basedOn w:val="63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basedOn w:val="63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basedOn w:val="63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6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basedOn w:val="63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0" w:customStyle="1">
    <w:name w:val="List Table 6 Colorful - Accent 2"/>
    <w:basedOn w:val="63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1" w:customStyle="1">
    <w:name w:val="List Table 6 Colorful - Accent 3"/>
    <w:basedOn w:val="63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2" w:customStyle="1">
    <w:name w:val="List Table 6 Colorful - Accent 4"/>
    <w:basedOn w:val="63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3" w:customStyle="1">
    <w:name w:val="List Table 6 Colorful - Accent 5"/>
    <w:basedOn w:val="63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4" w:customStyle="1">
    <w:name w:val="List Table 6 Colorful - Accent 6"/>
    <w:basedOn w:val="63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5" w:customStyle="1">
    <w:name w:val="List Table 7 Colorful"/>
    <w:basedOn w:val="6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basedOn w:val="63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basedOn w:val="63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basedOn w:val="63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basedOn w:val="63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basedOn w:val="63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basedOn w:val="63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2" w:customStyle="1">
    <w:name w:val="Lined - Accent"/>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4" w:customStyle="1">
    <w:name w:val="Lined - Accent 2"/>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5" w:customStyle="1">
    <w:name w:val="Lined - Accent 3"/>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6" w:customStyle="1">
    <w:name w:val="Lined - Accent 4"/>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7" w:customStyle="1">
    <w:name w:val="Lined - Accent 5"/>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8" w:customStyle="1">
    <w:name w:val="Lined - Accent 6"/>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9" w:customStyle="1">
    <w:name w:val="Bordered &amp; Lined - Accent"/>
    <w:basedOn w:val="6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basedOn w:val="63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1" w:customStyle="1">
    <w:name w:val="Bordered &amp; Lined - Accent 2"/>
    <w:basedOn w:val="63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2" w:customStyle="1">
    <w:name w:val="Bordered &amp; Lined - Accent 3"/>
    <w:basedOn w:val="63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3" w:customStyle="1">
    <w:name w:val="Bordered &amp; Lined - Accent 4"/>
    <w:basedOn w:val="63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4" w:customStyle="1">
    <w:name w:val="Bordered &amp; Lined - Accent 5"/>
    <w:basedOn w:val="63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5" w:customStyle="1">
    <w:name w:val="Bordered &amp; Lined - Accent 6"/>
    <w:basedOn w:val="63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6" w:customStyle="1">
    <w:name w:val="Bordered"/>
    <w:basedOn w:val="6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basedOn w:val="6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18" w:customStyle="1">
    <w:name w:val="Bordered - Accent 2"/>
    <w:basedOn w:val="6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19" w:customStyle="1">
    <w:name w:val="Bordered - Accent 3"/>
    <w:basedOn w:val="6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0" w:customStyle="1">
    <w:name w:val="Bordered - Accent 4"/>
    <w:basedOn w:val="6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1" w:customStyle="1">
    <w:name w:val="Bordered - Accent 5"/>
    <w:basedOn w:val="6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2" w:customStyle="1">
    <w:name w:val="Bordered - Accent 6"/>
    <w:basedOn w:val="6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3" w:customStyle="1">
    <w:name w:val="Footnote Text Char"/>
    <w:link w:val="659"/>
    <w:uiPriority w:val="99"/>
    <w:qFormat/>
    <w:rPr>
      <w:sz w:val="18"/>
    </w:rPr>
  </w:style>
  <w:style w:type="character" w:styleId="824" w:customStyle="1">
    <w:name w:val="Endnote Text Char"/>
    <w:link w:val="653"/>
    <w:uiPriority w:val="99"/>
    <w:qFormat/>
    <w:rPr>
      <w:sz w:val="20"/>
    </w:rPr>
  </w:style>
  <w:style w:type="paragraph" w:styleId="825" w:customStyle="1">
    <w:name w:val="TOC Heading"/>
    <w:uiPriority w:val="39"/>
    <w:unhideWhenUsed/>
    <w:qFormat/>
    <w:rPr>
      <w:rFonts w:hint="default" w:asciiTheme="minorHAnsi" w:hAnsiTheme="minorHAnsi" w:eastAsiaTheme="minorEastAsia" w:cstheme="minorBidi"/>
    </w:rPr>
  </w:style>
  <w:style w:type="paragraph" w:styleId="826" w:customStyle="1">
    <w:name w:val="正文首行缩进 211"/>
    <w:basedOn w:val="628"/>
    <w:uiPriority w:val="0"/>
    <w:qFormat/>
    <w:pPr>
      <w:ind w:left="420" w:firstLine="420"/>
      <w:spacing w:after="120"/>
    </w:pPr>
  </w:style>
  <w:style w:type="paragraph" w:styleId="82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28" w:customStyle="1">
    <w:name w:val="ql-align-left"/>
    <w:basedOn w:val="628"/>
    <w:uiPriority w:val="0"/>
    <w:qFormat/>
    <w:pPr>
      <w:jc w:val="left"/>
      <w:spacing w:before="100" w:beforeAutospacing="1" w:after="100" w:afterAutospacing="1"/>
      <w:widowControl/>
    </w:pPr>
    <w:rPr>
      <w:rFonts w:ascii="宋体" w:hAnsi="宋体" w:cs="宋体"/>
      <w:sz w:val="24"/>
    </w:rPr>
  </w:style>
  <w:style w:type="paragraph" w:styleId="829" w:customStyle="1">
    <w:name w:val="普通正文"/>
    <w:basedOn w:val="628"/>
    <w:uiPriority w:val="0"/>
    <w:qFormat/>
    <w:pPr>
      <w:ind w:firstLine="480"/>
      <w:jc w:val="left"/>
      <w:spacing w:before="120" w:after="120" w:line="360" w:lineRule="auto"/>
    </w:pPr>
    <w:rPr>
      <w:rFonts w:ascii="Arial" w:hAnsi="Arial"/>
      <w:sz w:val="24"/>
    </w:rPr>
  </w:style>
  <w:style w:type="paragraph" w:styleId="830" w:customStyle="1">
    <w:name w:val="Table Text"/>
    <w:basedOn w:val="628"/>
    <w:uiPriority w:val="0"/>
    <w:semiHidden/>
    <w:qFormat/>
    <w:rPr>
      <w:rFonts w:ascii="宋体" w:hAnsi="宋体" w:eastAsia="宋体" w:cs="宋体"/>
      <w:sz w:val="28"/>
      <w:szCs w:val="28"/>
      <w:lang w:val="en-US" w:eastAsia="en-US" w:bidi="ar-SA"/>
    </w:rPr>
  </w:style>
  <w:style w:type="table" w:styleId="831" w:customStyle="1">
    <w:name w:val="Table Normal"/>
    <w:uiPriority w:val="0"/>
    <w:semiHidden/>
    <w:unhideWhenUsed/>
    <w:qFormat/>
    <w:tblPr>
      <w:tblCellMar>
        <w:left w:w="0" w:type="dxa"/>
        <w:top w:w="0" w:type="dxa"/>
        <w:right w:w="0" w:type="dxa"/>
        <w:bottom w:w="0" w:type="dxa"/>
      </w:tblCellMar>
    </w:tblPr>
  </w:style>
  <w:style w:type="paragraph" w:styleId="832" w:customStyle="1">
    <w:name w:val="正文文本11"/>
    <w:basedOn w:val="628"/>
    <w:uiPriority w:val="0"/>
    <w:qFormat/>
    <w:pPr>
      <w:spacing w:after="120"/>
    </w:pPr>
  </w:style>
  <w:style w:type="paragraph" w:styleId="833" w:customStyle="1">
    <w:name w:val="纯文本1"/>
    <w:basedOn w:val="628"/>
    <w:uiPriority w:val="0"/>
    <w:qFormat/>
    <w:rPr>
      <w:rFonts w:ascii="宋体" w:hAnsi="Courier New"/>
      <w:szCs w:val="20"/>
    </w:rPr>
  </w:style>
  <w:style w:type="character" w:styleId="834" w:customStyle="1">
    <w:name w:val="font21"/>
    <w:basedOn w:val="638"/>
    <w:uiPriority w:val="0"/>
    <w:qFormat/>
    <w:rPr>
      <w:rFonts w:hint="eastAsia" w:ascii="仿宋" w:hAnsi="仿宋" w:eastAsia="仿宋" w:cs="仿宋"/>
      <w:color w:val="000000"/>
      <w:sz w:val="24"/>
      <w:szCs w:val="24"/>
      <w:u w:val="none"/>
    </w:rPr>
  </w:style>
  <w:style w:type="paragraph" w:styleId="835" w:customStyle="1">
    <w:name w:val="纯文本11"/>
    <w:basedOn w:val="628"/>
    <w:uiPriority w:val="0"/>
    <w:qFormat/>
    <w:rPr>
      <w:rFonts w:ascii="宋体" w:hAnsi="Courier New"/>
      <w:szCs w:val="20"/>
    </w:rPr>
  </w:style>
  <w:style w:type="paragraph" w:styleId="836" w:customStyle="1">
    <w:name w:val="纯文本111"/>
    <w:basedOn w:val="628"/>
    <w:uiPriority w:val="0"/>
    <w:qFormat/>
    <w:rPr>
      <w:rFonts w:ascii="宋体" w:hAnsi="Courier New"/>
      <w:szCs w:val="20"/>
    </w:rPr>
  </w:style>
  <w:style w:type="paragraph" w:styleId="837" w:customStyle="1">
    <w:name w:val="纯文本12"/>
    <w:basedOn w:val="628"/>
    <w:uiPriority w:val="0"/>
    <w:qFormat/>
    <w:rPr>
      <w:rFonts w:ascii="宋体" w:hAnsi="Courier New"/>
      <w:szCs w:val="20"/>
    </w:rPr>
  </w:style>
  <w:style w:type="paragraph" w:styleId="838" w:customStyle="1">
    <w:name w:val="正文文本1"/>
    <w:basedOn w:val="628"/>
    <w:next w:val="62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39" w:customStyle="1">
    <w:name w:val="正文缩进1"/>
    <w:basedOn w:val="628"/>
    <w:uiPriority w:val="0"/>
    <w:qFormat/>
    <w:pPr>
      <w:ind w:firstLine="420"/>
    </w:pPr>
    <w:rPr>
      <w:szCs w:val="20"/>
    </w:rPr>
  </w:style>
  <w:style w:type="paragraph" w:styleId="840" w:customStyle="1">
    <w:name w:val="正文首行缩进 21"/>
    <w:basedOn w:val="841"/>
    <w:next w:val="628"/>
    <w:uiPriority w:val="0"/>
    <w:qFormat/>
    <w:pPr>
      <w:ind w:left="420" w:firstLine="420"/>
      <w:spacing w:after="120"/>
      <w:widowControl/>
    </w:pPr>
    <w:rPr>
      <w:rFonts w:ascii="仿宋_GB2312" w:eastAsia="仿宋_GB2312"/>
      <w:color w:val="ff6600"/>
      <w:sz w:val="21"/>
    </w:rPr>
  </w:style>
  <w:style w:type="paragraph" w:styleId="841" w:customStyle="1">
    <w:name w:val="正文文本缩进1"/>
    <w:basedOn w:val="628"/>
    <w:next w:val="842"/>
    <w:uiPriority w:val="0"/>
    <w:qFormat/>
    <w:pPr>
      <w:ind w:firstLine="630"/>
    </w:pPr>
    <w:rPr>
      <w:rFonts w:ascii="楷体_GB2312" w:eastAsia="楷体_GB2312"/>
      <w:sz w:val="32"/>
      <w:szCs w:val="20"/>
    </w:rPr>
  </w:style>
  <w:style w:type="paragraph" w:styleId="842" w:customStyle="1">
    <w:name w:val="寄信人地址1"/>
    <w:basedOn w:val="628"/>
    <w:uiPriority w:val="0"/>
    <w:qFormat/>
    <w:rPr>
      <w:rFonts w:ascii="Arial" w:hAnsi="Arial"/>
    </w:rPr>
  </w:style>
  <w:style w:type="paragraph" w:styleId="843" w:customStyle="1">
    <w:name w:val="页眉1"/>
    <w:basedOn w:val="628"/>
    <w:uiPriority w:val="0"/>
    <w:qFormat/>
    <w:pPr>
      <w:jc w:val="center"/>
      <w:tabs>
        <w:tab w:val="center" w:pos="4153" w:leader="none"/>
        <w:tab w:val="right" w:pos="8306" w:leader="none"/>
      </w:tabs>
      <w:pBdr>
        <w:bottom w:val="single" w:color="000000" w:sz="6" w:space="1"/>
      </w:pBdr>
    </w:pPr>
    <w:rPr>
      <w:sz w:val="18"/>
      <w:szCs w:val="18"/>
    </w:rPr>
  </w:style>
  <w:style w:type="paragraph" w:styleId="844" w:customStyle="1">
    <w:name w:val="页脚1"/>
    <w:basedOn w:val="628"/>
    <w:uiPriority w:val="0"/>
    <w:qFormat/>
    <w:pPr>
      <w:jc w:val="left"/>
      <w:tabs>
        <w:tab w:val="center" w:pos="4153" w:leader="none"/>
        <w:tab w:val="right" w:pos="8306" w:leader="none"/>
      </w:tabs>
    </w:pPr>
    <w:rPr>
      <w:sz w:val="18"/>
      <w:szCs w:val="18"/>
    </w:rPr>
  </w:style>
  <w:style w:type="character" w:styleId="845" w:customStyle="1">
    <w:name w:val="页码1"/>
    <w:link w:val="628"/>
    <w:uiPriority w:val="0"/>
    <w:qFormat/>
    <w:rPr>
      <w:rFonts w:hint="default" w:ascii="Times New Roman" w:hAnsi="Times New Roman" w:eastAsia="宋体" w:cs="Times New Roman"/>
      <w:sz w:val="21"/>
      <w:szCs w:val="24"/>
      <w:lang w:val="en-US" w:eastAsia="zh-CN" w:bidi="ar-SA"/>
    </w:rPr>
  </w:style>
  <w:style w:type="numbering" w:styleId="9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91980009-db5f-4f78-990a-4b7e69604404</errorID>
      <errorWord>:</errorWord>
      <group>L1_Format</group>
      <groupName>格式问题</groupName>
      <ability>L2_HalfPunc</ability>
      <abilityName>全半角检查</abilityName>
      <candidateList>
        <item>：</item>
      </candidateList>
      <explain>文本全半角错误。</explain>
      <paraID> BAD8C5E</paraID>
      <start>4</start>
      <end>5</end>
      <status>unmodified</status>
      <modifiedWord/>
      <trackRevisions>false</trackRevisions>
    </reviewItem>
    <reviewItem>
      <errorID>eb2ef0cc-e8e3-4f72-9ccb-184f476d2b99</errorID>
      <errorWord>:</errorWord>
      <group>L1_Format</group>
      <groupName>格式问题</groupName>
      <ability>L2_HalfPunc</ability>
      <abilityName>全半角检查</abilityName>
      <candidateList>
        <item>：</item>
      </candidateList>
      <explain>文本全半角错误。</explain>
      <paraID>196AB300</paraID>
      <start>4</start>
      <end>5</end>
      <status>unmodified</status>
      <modifiedWord/>
      <trackRevisions>false</trackRevisions>
    </reviewItem>
    <reviewItem>
      <errorID>dd633823-d02c-4f5f-a29a-eefc2e279220</errorID>
      <errorWord>:</errorWord>
      <group>L1_Format</group>
      <groupName>格式问题</groupName>
      <ability>L2_HalfPunc</ability>
      <abilityName>全半角检查</abilityName>
      <candidateList>
        <item>：</item>
      </candidateList>
      <explain>文本全半角错误。</explain>
      <paraID>134A93CB</paraID>
      <start>7</start>
      <end>8</end>
      <status>unmodified</status>
      <modifiedWord/>
      <trackRevisions>false</trackRevisions>
    </reviewItem>
    <reviewItem>
      <errorID>d585f9c4-d1fd-41fc-aca4-1614aba8125c</errorID>
      <errorWord>:</errorWord>
      <group>L1_Format</group>
      <groupName>格式问题</groupName>
      <ability>L2_HalfPunc</ability>
      <abilityName>全半角检查</abilityName>
      <candidateList>
        <item>：</item>
      </candidateList>
      <explain>文本全半角错误。</explain>
      <paraID>42A05E2F</paraID>
      <start>7</start>
      <end>8</end>
      <status>unmodified</status>
      <modifiedWord/>
      <trackRevisions>false</trackRevisions>
    </reviewItem>
    <reviewItem>
      <errorID>ab8bc025-66ff-4a27-b97d-6985e9ce3ac7</errorID>
      <errorWord>:</errorWord>
      <group>L1_Format</group>
      <groupName>格式问题</groupName>
      <ability>L2_HalfPunc</ability>
      <abilityName>全半角检查</abilityName>
      <candidateList>
        <item>：</item>
      </candidateList>
      <explain>文本全半角错误。</explain>
      <paraID>6BCC04C5</paraID>
      <start>7</start>
      <end>8</end>
      <status>unmodified</status>
      <modifiedWord/>
      <trackRevisions>false</trackRevisions>
    </reviewItem>
    <reviewItem>
      <errorID>4fd06b97-e4b4-43d7-83a7-c99e095941f9</errorID>
      <errorWord>:</errorWord>
      <group>L1_Format</group>
      <groupName>格式问题</groupName>
      <ability>L2_HalfPunc</ability>
      <abilityName>全半角检查</abilityName>
      <candidateList>
        <item>：</item>
      </candidateList>
      <explain>文本全半角错误。</explain>
      <paraID> 3C12749</paraID>
      <start>7</start>
      <end>8</end>
      <status>unmodified</status>
      <modifiedWord/>
      <trackRevisions>false</trackRevisions>
    </reviewItem>
    <reviewItem>
      <errorID>b14dda25-0031-4734-aa79-20b811b18b2f</errorID>
      <errorWord>:</errorWord>
      <group>L1_Format</group>
      <groupName>格式问题</groupName>
      <ability>L2_HalfPunc</ability>
      <abilityName>全半角检查</abilityName>
      <candidateList>
        <item>：</item>
      </candidateList>
      <explain>文本全半角错误。</explain>
      <paraID> 3C12749</paraID>
      <start>20</start>
      <end>21</end>
      <status>unmodified</status>
      <modifiedWord/>
      <trackRevisions>false</trackRevisions>
    </reviewItem>
    <reviewItem>
      <errorID>07246d50-c8b7-4543-bcdd-d7599082876c</errorID>
      <errorWord>)</errorWord>
      <group>L1_Format</group>
      <groupName>格式问题</groupName>
      <ability>L2_HalfPunc</ability>
      <abilityName>全半角检查</abilityName>
      <candidateList>
        <item>）</item>
      </candidateList>
      <explain>文本全半角错误。</explain>
      <paraID> 3C12749</paraID>
      <start>31</start>
      <end>32</end>
      <status>unmodified</status>
      <modifiedWord/>
      <trackRevisions>false</trackRevisions>
    </reviewItem>
    <reviewItem>
      <errorID>94db67a5-a97f-4f9c-8431-fec5b3aa558e</errorID>
      <errorWord>:</errorWord>
      <group>L1_Format</group>
      <groupName>格式问题</groupName>
      <ability>L2_HalfPunc</ability>
      <abilityName>全半角检查</abilityName>
      <candidateList>
        <item>：</item>
      </candidateList>
      <explain>文本全半角错误。</explain>
      <paraID>461A3D7A</paraID>
      <start>7</start>
      <end>8</end>
      <status>unmodified</status>
      <modifiedWord/>
      <trackRevisions>false</trackRevisions>
    </reviewItem>
    <reviewItem>
      <errorID>a9140d25-fc01-430c-8499-06acbe621ae4</errorID>
      <errorWord>:</errorWord>
      <group>L1_Format</group>
      <groupName>格式问题</groupName>
      <ability>L2_HalfPunc</ability>
      <abilityName>全半角检查</abilityName>
      <candidateList>
        <item>：</item>
      </candidateList>
      <explain>文本全半角错误。</explain>
      <paraID>461A3D7A</paraID>
      <start>20</start>
      <end>21</end>
      <status>unmodified</status>
      <modifiedWord/>
      <trackRevisions>false</trackRevisions>
    </reviewItem>
    <reviewItem>
      <errorID>a0bb2116-bd2b-443e-90aa-1857b0c319cb</errorID>
      <errorWord>)</errorWord>
      <group>L1_Format</group>
      <groupName>格式问题</groupName>
      <ability>L2_HalfPunc</ability>
      <abilityName>全半角检查</abilityName>
      <candidateList>
        <item>）</item>
      </candidateList>
      <explain>文本全半角错误。</explain>
      <paraID>461A3D7A</paraID>
      <start>31</start>
      <end>32</end>
      <status>unmodified</status>
      <modifiedWord/>
      <trackRevisions>false</trackRevisions>
    </reviewItem>
    <reviewItem>
      <errorID>53063cd6-7f0d-414f-aabc-0e04193882fd</errorID>
      <errorWord>:</errorWord>
      <group>L1_Format</group>
      <groupName>格式问题</groupName>
      <ability>L2_HalfPunc</ability>
      <abilityName>全半角检查</abilityName>
      <candidateList>
        <item>：</item>
      </candidateList>
      <explain>文本全半角错误。</explain>
      <paraID>316BBC9D</paraID>
      <start>7</start>
      <end>8</end>
      <status>unmodified</status>
      <modifiedWord/>
      <trackRevisions>false</trackRevisions>
    </reviewItem>
    <reviewItem>
      <errorID>7f4b26f4-6c4c-4237-af86-5e27b2905205</errorID>
      <errorWord>:</errorWord>
      <group>L1_Format</group>
      <groupName>格式问题</groupName>
      <ability>L2_HalfPunc</ability>
      <abilityName>全半角检查</abilityName>
      <candidateList>
        <item>：</item>
      </candidateList>
      <explain>文本全半角错误。</explain>
      <paraID> 11A238B</paraID>
      <start>9</start>
      <end>10</end>
      <status>unmodified</status>
      <modifiedWord/>
      <trackRevisions>false</trackRevisions>
    </reviewItem>
    <reviewItem>
      <errorID>5ff566d9-7bfb-4e1e-9bae-87dae9a18e43</errorID>
      <errorWord>:</errorWord>
      <group>L1_Format</group>
      <groupName>格式问题</groupName>
      <ability>L2_HalfPunc</ability>
      <abilityName>全半角检查</abilityName>
      <candidateList>
        <item>：</item>
      </candidateList>
      <explain>文本全半角错误。</explain>
      <paraID>5508FDAA</paraID>
      <start>10</start>
      <end>11</end>
      <status>unmodified</status>
      <modifiedWord/>
      <trackRevisions>false</trackRevisions>
    </reviewItem>
    <reviewItem>
      <errorID>69ab2b10-20bd-4db5-b98d-66d0275f9e14</errorID>
      <errorWord>:</errorWord>
      <group>L1_Format</group>
      <groupName>格式问题</groupName>
      <ability>L2_HalfPunc</ability>
      <abilityName>全半角检查</abilityName>
      <candidateList>
        <item>：</item>
      </candidateList>
      <explain>文本全半角错误。</explain>
      <paraID>388B3D18</paraID>
      <start>19</start>
      <end>20</end>
      <status>unmodified</status>
      <modifiedWord/>
      <trackRevisions>false</trackRevisions>
    </reviewItem>
    <reviewItem>
      <errorID>c3441e21-40a2-4e84-9dc9-e5d21d593cd9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48FAAD3</paraID>
      <start>0</start>
      <end>2</end>
      <status>unmodified</status>
      <modifiedWord/>
      <trackRevisions>false</trackRevisions>
    </reviewItem>
    <reviewItem>
      <errorID>04c5ef7f-9e7b-4f72-832d-1df7d08c649c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58CFEC74</paraID>
      <start>0</start>
      <end>2</end>
      <status>unmodified</status>
      <modifiedWord/>
      <trackRevisions>false</trackRevisions>
    </reviewItem>
    <reviewItem>
      <errorID>e9541dec-e04a-4088-a1c5-4c9d782e99ac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3DC92961</paraID>
      <start>0</start>
      <end>2</end>
      <status>unmodified</status>
      <modifiedWord/>
      <trackRevisions>false</trackRevisions>
    </reviewItem>
    <reviewItem>
      <errorID>e2a3418a-85ae-41f7-ab9f-08c1cbac2f5f</errorID>
      <errorWord>:</errorWord>
      <group>L1_Format</group>
      <groupName>格式问题</groupName>
      <ability>L2_HalfPunc</ability>
      <abilityName>全半角检查</abilityName>
      <candidateList>
        <item>：</item>
      </candidateList>
      <explain>文本全半角错误。</explain>
      <paraID>50A2AFA8</paraID>
      <start>1</start>
      <end>2</end>
      <status>unmodified</status>
      <modifiedWord/>
      <trackRevisions>false</trackRevisions>
    </reviewItem>
    <reviewItem>
      <errorID>ed8ca936-59d7-4911-b4b1-bfe0da132d96</errorID>
      <errorWord>:</errorWord>
      <group>L1_Format</group>
      <groupName>格式问题</groupName>
      <ability>L2_HalfPunc</ability>
      <abilityName>全半角检查</abilityName>
      <candidateList>
        <item>：</item>
      </candidateList>
      <explain>文本全半角错误。</explain>
      <paraID>4CC4C6BA</paraID>
      <start>13</start>
      <end>14</end>
      <status>unmodified</status>
      <modifiedWord/>
      <trackRevisions>false</trackRevisions>
    </reviewItem>
    <reviewItem>
      <errorID>e7966522-62e8-401b-b8a5-8d95fe02ddfb</errorID>
      <errorWord>:</errorWord>
      <group>L1_Format</group>
      <groupName>格式问题</groupName>
      <ability>L2_HalfPunc</ability>
      <abilityName>全半角检查</abilityName>
      <candidateList>
        <item>：</item>
      </candidateList>
      <explain>文本全半角错误。</explain>
      <paraID> 78DD39C</paraID>
      <start>21</start>
      <end>22</end>
      <status>unmodified</status>
      <modifiedWord/>
      <trackRevisions>false</trackRevisions>
    </reviewItem>
    <reviewItem>
      <errorID>5a3b7c21-4117-497f-9254-3c4166dce0c1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2E579CEF</paraID>
      <start>0</start>
      <end>2</end>
      <status>unmodified</status>
      <modifiedWord/>
      <trackRevisions>false</trackRevisions>
    </reviewItem>
    <reviewItem>
      <errorID>de0c8fca-c929-420d-b103-a0e3bfbfc67c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4B11C6F1</paraID>
      <start>0</start>
      <end>2</end>
      <status>unmodified</status>
      <modifiedWord/>
      <trackRevisions>false</trackRevisions>
    </reviewItem>
    <reviewItem>
      <errorID>16d6541e-06aa-4a42-8ae7-092e6d0fc1ae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70070767</paraID>
      <start>0</start>
      <end>2</end>
      <status>unmodified</status>
      <modifiedWord/>
      <trackRevisions>false</trackRevisions>
    </reviewItem>
    <reviewItem>
      <errorID>55ffa281-9f3f-4832-9729-3efd370a170e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13B4D4DE</paraID>
      <start>0</start>
      <end>2</end>
      <status>unmodified</status>
      <modifiedWord/>
      <trackRevisions>false</trackRevisions>
    </reviewItem>
    <reviewItem>
      <errorID>bc929803-729f-4119-a995-5ff79140d265</errorID>
      <errorWord>:</errorWord>
      <group>L1_Format</group>
      <groupName>格式问题</groupName>
      <ability>L2_HalfPunc</ability>
      <abilityName>全半角检查</abilityName>
      <candidateList>
        <item>：</item>
      </candidateList>
      <explain>文本全半角错误。</explain>
      <paraID>13B4D4DE</paraID>
      <start>4</start>
      <end>5</end>
      <status>unmodified</status>
      <modifiedWord/>
      <trackRevisions>false</trackRevisions>
    </reviewItem>
    <reviewItem>
      <errorID>30aec59b-d134-4337-b6d8-dcbfb93350d8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3FD7A139</paraID>
      <start>0</start>
      <end>2</end>
      <status>unmodified</status>
      <modifiedWord/>
      <trackRevisions>false</trackRevisions>
    </reviewItem>
    <reviewItem>
      <errorID>04026547-e2f6-435b-807e-4bd301ba6406</errorID>
      <errorWord>:</errorWord>
      <group>L1_Format</group>
      <groupName>格式问题</groupName>
      <ability>L2_HalfPunc</ability>
      <abilityName>全半角检查</abilityName>
      <candidateList>
        <item>：</item>
      </candidateList>
      <explain>文本全半角错误。</explain>
      <paraID>2975C641</paraID>
      <start>18</start>
      <end>19</end>
      <status>unmodified</status>
      <modifiedWord/>
      <trackRevisions>false</trackRevisions>
    </reviewItem>
    <reviewItem>
      <errorID>7bb4263e-8c78-4ee3-bf43-b1fc65a8ba59</errorID>
      <errorWord>:</errorWord>
      <group>L1_Format</group>
      <groupName>格式问题</groupName>
      <ability>L2_HalfPunc</ability>
      <abilityName>全半角检查</abilityName>
      <candidateList>
        <item>：</item>
      </candidateList>
      <explain>文本全半角错误。</explain>
      <paraID>6898DF0E</paraID>
      <start>13</start>
      <end>14</end>
      <status>unmodified</status>
      <modifiedWord/>
      <trackRevisions>false</trackRevisions>
    </reviewItem>
    <reviewItem>
      <errorID>a6049f33-8799-4a09-abf8-781df6aeece6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59CB6533</paraID>
      <start>0</start>
      <end>2</end>
      <status>unmodified</status>
      <modifiedWord/>
      <trackRevisions>false</trackRevisions>
    </reviewItem>
    <reviewItem>
      <errorID>dc477ab2-e8f5-4fd5-b197-db643274c238</errorID>
      <errorWord>:</errorWord>
      <group>L1_Format</group>
      <groupName>格式问题</groupName>
      <ability>L2_HalfPunc</ability>
      <abilityName>全半角检查</abilityName>
      <candidateList>
        <item>：</item>
      </candidateList>
      <explain>文本全半角错误。</explain>
      <paraID>2FDDEF96</paraID>
      <start>2</start>
      <end>3</end>
      <status>unmodified</status>
      <modifiedWord/>
      <trackRevisions>false</trackRevisions>
    </reviewItem>
    <reviewItem>
      <errorID>70e700ee-27e4-4fce-b9fc-52cd0ad1bb48</errorID>
      <errorWord>:</errorWord>
      <group>L1_Format</group>
      <groupName>格式问题</groupName>
      <ability>L2_HalfPunc</ability>
      <abilityName>全半角检查</abilityName>
      <candidateList>
        <item>：</item>
      </candidateList>
      <explain>文本全半角错误。</explain>
      <paraID> 19A3196</paraID>
      <start>2</start>
      <end>3</end>
      <status>unmodified</status>
      <modifiedWord/>
      <trackRevisions>false</trackRevisions>
    </reviewItem>
    <reviewItem>
      <errorID>5ffb5e27-02a8-4600-941c-e6fe3e31d8c4</errorID>
      <errorWord>:</errorWord>
      <group>L1_Format</group>
      <groupName>格式问题</groupName>
      <ability>L2_HalfPunc</ability>
      <abilityName>全半角检查</abilityName>
      <candidateList>
        <item>：</item>
      </candidateList>
      <explain>文本全半角错误。</explain>
      <paraID>3016EB9E</paraID>
      <start>4</start>
      <end>5</end>
      <status>unmodified</status>
      <modifiedWord/>
      <trackRevisions>false</trackRevisions>
    </reviewItem>
    <reviewItem>
      <errorID>4b85685a-f33c-42b7-9590-cb96ae9dc583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2C8485E1</paraID>
      <start>0</start>
      <end>2</end>
      <status>unmodified</status>
      <modifiedWord/>
      <trackRevisions>false</trackRevisions>
    </reviewItem>
    <reviewItem>
      <errorID>abd2ad2b-fa20-4547-9ff2-cdf06dabea9e</errorID>
      <errorWord>（</errorWord>
      <group>L1_Punc</group>
      <groupName>标点问题</groupName>
      <ability>L2_Punc</ability>
      <abilityName>标点符号检查</abilityName>
      <candidateList/>
      <explain>同一形式括号套用。</explain>
      <paraID>3CDA6F64</paraID>
      <start>71</start>
      <end>72</end>
      <status>unmodified</status>
      <modifiedWord/>
      <trackRevisions>false</trackRevisions>
    </reviewItem>
    <reviewItem>
      <errorID>d87f8958-a072-4d43-8815-31d7cba61f1d</errorID>
      <errorWord>）</errorWord>
      <group>L1_Punc</group>
      <groupName>标点问题</groupName>
      <ability>L2_Punc</ability>
      <abilityName>标点符号检查</abilityName>
      <candidateList/>
      <explain>同一形式括号套用。</explain>
      <paraID>3CDA6F64</paraID>
      <start>82</start>
      <end>83</end>
      <status>unmodified</status>
      <modifiedWord/>
      <trackRevisions>false</trackRevisions>
    </reviewItem>
    <reviewItem>
      <errorID>d89afc61-cc34-417e-a96e-0c2e6bd0c49d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3B83C56</paraID>
      <start>16</start>
      <end>19</end>
      <status>unmodified</status>
      <modifiedWord/>
      <trackRevisions>false</trackRevisions>
    </reviewItem>
    <reviewItem>
      <errorID>a2b461cf-4e8d-412c-b735-7ad62d7bf3bb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3B83C56</paraID>
      <start>35</start>
      <end>38</end>
      <status>unmodified</status>
      <modifiedWord/>
      <trackRevisions>false</trackRevisions>
    </reviewItem>
    <reviewItem>
      <errorID>b9824562-3973-49fb-bc16-113fa101a491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458A5C0E</paraID>
      <start>0</start>
      <end>2</end>
      <status>unmodified</status>
      <modifiedWord/>
      <trackRevisions>false</trackRevisions>
    </reviewItem>
    <reviewItem>
      <errorID>3d0edeb0-0585-42bf-9d7e-f65b7315565e</errorID>
      <errorWord>:</errorWord>
      <group>L1_Format</group>
      <groupName>格式问题</groupName>
      <ability>L2_HalfPunc</ability>
      <abilityName>全半角检查</abilityName>
      <candidateList>
        <item>：</item>
      </candidateList>
      <explain>文本全半角错误。</explain>
      <paraID>4A259CE1</paraID>
      <start>14</start>
      <end>15</end>
      <status>unmodified</status>
      <modifiedWord/>
      <trackRevisions>false</trackRevisions>
    </reviewItem>
    <reviewItem>
      <errorID>8ff89a76-612f-439f-b878-e2c5466724b0</errorID>
      <errorWord>间</errorWord>
      <group>L1_Word</group>
      <groupName>字词问题</groupName>
      <ability>L2_Typo</ability>
      <abilityName>字词错误</abilityName>
      <candidateList>
        <item>间之</item>
      </candidateList>
      <explain/>
      <paraID>1BE9C2E3</paraID>
      <start>13</start>
      <end>14</end>
      <status>unmodified</status>
      <modifiedWord/>
      <trackRevisions>false</trackRevisions>
    </reviewItem>
    <reviewItem>
      <errorID>332be06a-57a4-45a1-9343-8cc9c909f354</errorID>
      <errorWord>,</errorWord>
      <group>L1_Format</group>
      <groupName>格式问题</groupName>
      <ability>L2_HalfPunc</ability>
      <abilityName>全半角检查</abilityName>
      <candidateList>
        <item>，</item>
      </candidateList>
      <explain>文本全半角错误。</explain>
      <paraID>1BE9C2E3</paraID>
      <start>34</start>
      <end>35</end>
      <status>unmodified</status>
      <modifiedWord/>
      <trackRevisions>false</trackRevisions>
    </reviewItem>
    <reviewItem>
      <errorID>a1f7b30a-c42b-43cc-80dd-eece7902c515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1BE9C2E3</paraID>
      <start>111</start>
      <end>114</end>
      <status>unmodified</status>
      <modifiedWord/>
      <trackRevisions>false</trackRevisions>
    </reviewItem>
    <reviewItem>
      <errorID>45fe839a-e440-40c7-89f4-4a8a8b189ecd</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1BE9C2E3</paraID>
      <start>130</start>
      <end>134</end>
      <status>unmodified</status>
      <modifiedWord/>
      <trackRevisions>false</trackRevisions>
    </reviewItem>
    <reviewItem>
      <errorID>5afda7ce-791d-4e6e-8d2d-1a03b4eb2bbd</errorID>
      <errorWord>,</errorWord>
      <group>L1_Format</group>
      <groupName>格式问题</groupName>
      <ability>L2_HalfPunc</ability>
      <abilityName>全半角检查</abilityName>
      <candidateList>
        <item>，</item>
      </candidateList>
      <explain>文本全半角错误。</explain>
      <paraID>1BE9C2E3</paraID>
      <start>148</start>
      <end>149</end>
      <status>unmodified</status>
      <modifiedWord/>
      <trackRevisions>false</trackRevisions>
    </reviewItem>
    <reviewItem>
      <errorID>6c09f60d-3b2f-45f1-a6d7-0264d2570d36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69F1231C</paraID>
      <start>0</start>
      <end>2</end>
      <status>unmodified</status>
      <modifiedWord/>
      <trackRevisions>false</trackRevisions>
    </reviewItem>
    <reviewItem>
      <errorID>5880a514-b022-407c-9488-15caec04240d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1791109E</paraID>
      <start>0</start>
      <end>2</end>
      <status>unmodified</status>
      <modifiedWord/>
      <trackRevisions>false</trackRevisions>
    </reviewItem>
    <reviewItem>
      <errorID>53c27042-8074-4ceb-b66b-6297e9679bf8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BE09D8A</paraID>
      <start>27</start>
      <end>30</end>
      <status>unmodified</status>
      <modifiedWord/>
      <trackRevisions>false</trackRevisions>
    </reviewItem>
    <reviewItem>
      <errorID>9b518e5b-f74b-4ea4-9c30-dedfab359163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BE09D8A</paraID>
      <start>60</start>
      <end>63</end>
      <status>unmodified</status>
      <modifiedWord/>
      <trackRevisions>false</trackRevisions>
    </reviewItem>
    <reviewItem>
      <errorID>692e3ae6-6539-46ad-806d-d117335db202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511D344E</paraID>
      <start>0</start>
      <end>3</end>
      <status>unmodified</status>
      <modifiedWord/>
      <trackRevisions>false</trackRevisions>
    </reviewItem>
    <reviewItem>
      <errorID>20ce79d0-d210-41cc-9f6c-f9fecfa132d8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742DDDC5</paraID>
      <start>0</start>
      <end>3</end>
      <status>unmodified</status>
      <modifiedWord/>
      <trackRevisions>false</trackRevisions>
    </reviewItem>
    <reviewItem>
      <errorID>53798ea7-94aa-45cb-94a7-271ed619b78a</errorID>
      <errorWord>,</errorWord>
      <group>L1_Format</group>
      <groupName>格式问题</groupName>
      <ability>L2_HalfPunc</ability>
      <abilityName>全半角检查</abilityName>
      <candidateList>
        <item>，</item>
      </candidateList>
      <explain>文本全半角错误。</explain>
      <paraID>2F89838C</paraID>
      <start>155</start>
      <end>156</end>
      <status>unmodified</status>
      <modifiedWord/>
      <trackRevisions>false</trackRevisions>
    </reviewItem>
    <reviewItem>
      <errorID>ec3eb18e-0f52-47ce-92a1-e843f5634887</errorID>
      <errorWord>,</errorWord>
      <group>L1_Format</group>
      <groupName>格式问题</groupName>
      <ability>L2_HalfPunc</ability>
      <abilityName>全半角检查</abilityName>
      <candidateList>
        <item>，</item>
      </candidateList>
      <explain>文本全半角错误。</explain>
      <paraID>788A35AD</paraID>
      <start>54</start>
      <end>55</end>
      <status>unmodified</status>
      <modifiedWord/>
      <trackRevisions>false</trackRevisions>
    </reviewItem>
    <reviewItem>
      <errorID>9b78808b-8dd2-49ea-b5e0-80cf7859dd9b</errorID>
      <errorWord>法律、法规</errorWord>
      <group>L1_Word</group>
      <groupName>字词问题</groupName>
      <ability>L2_Typo</ability>
      <abilityName>字词错误</abilityName>
      <candidateList>
        <item>法律法规</item>
      </candidateList>
      <explain/>
      <paraID>1568D17E</paraID>
      <start>9</start>
      <end>14</end>
      <status>unmodified</status>
      <modifiedWord/>
      <trackRevisions>false</trackRevisions>
    </reviewItem>
    <reviewItem>
      <errorID>a12d7a07-3c61-4598-a864-78656bddb64c</errorID>
      <errorWord>不</errorWord>
      <group>L1_Word</group>
      <groupName>字词问题</groupName>
      <ability>L2_Typo</ability>
      <abilityName>字词错误</abilityName>
      <candidateList>
        <item>不符</item>
      </candidateList>
      <explain/>
      <paraID>541598F7</paraID>
      <start>47</start>
      <end>49</end>
      <status>modified</status>
      <modifiedWord>不符</modifiedWord>
      <trackRevisions>false</trackRevisions>
    </reviewItem>
    <reviewItem>
      <errorID>fda676f7-b5ea-46cb-813f-9d3e2a86e483</errorID>
      <errorWord>保持通讯畅通</errorWord>
      <group>L1_Word</group>
      <groupName>字词问题</groupName>
      <ability>L2_Typo</ability>
      <abilityName>字词错误</abilityName>
      <candidateList>
        <item>保持通信畅通</item>
      </candidateList>
      <explain/>
      <paraID>416F2401</paraID>
      <start>17</start>
      <end>23</end>
      <status>unmodified</status>
      <modifiedWord/>
      <trackRevisions>false</trackRevisions>
    </reviewItem>
    <reviewItem>
      <errorID>260bfda9-af26-49bf-aa0a-7ed020bddb9c</errorID>
      <errorWord>，</errorWord>
      <group>L1_Word</group>
      <groupName>字词问题</groupName>
      <ability>L2_Typo</ability>
      <abilityName>字词错误</abilityName>
      <candidateList>
        <item>，并</item>
      </candidateList>
      <explain/>
      <paraID>3C99711D</paraID>
      <start>90</start>
      <end>91</end>
      <status>unmodified</status>
      <modifiedWord/>
      <trackRevisions>false</trackRevisions>
    </reviewItem>
    <reviewItem>
      <errorID>7ae66bee-7f7e-4400-9beb-b86527118863</errorID>
      <errorWord>,</errorWord>
      <group>L1_Format</group>
      <groupName>格式问题</groupName>
      <ability>L2_HalfPunc</ability>
      <abilityName>全半角检查</abilityName>
      <candidateList>
        <item>，</item>
      </candidateList>
      <explain>文本全半角错误。</explain>
      <paraID>5E9892BD</paraID>
      <start>71</start>
      <end>72</end>
      <status>unmodified</status>
      <modifiedWord/>
      <trackRevisions>false</trackRevisions>
    </reviewItem>
    <reviewItem>
      <errorID>4412ab5c-9c5f-44ca-9619-f3bc4d4c4680</errorID>
      <errorWord>&lt;</errorWord>
      <group>L1_Format</group>
      <groupName>格式问题</groupName>
      <ability>L2_HalfPunc</ability>
      <abilityName>全半角检查</abilityName>
      <candidateList>
        <item>〈</item>
      </candidateList>
      <explain>文本全半角错误。</explain>
      <paraID>19EAC721</paraID>
      <start>50</start>
      <end>51</end>
      <status>unmodified</status>
      <modifiedWord/>
      <trackRevisions>false</trackRevisions>
    </reviewItem>
    <reviewItem>
      <errorID>9c346f51-0b69-45d1-ba6f-77694c0a70e0</errorID>
      <errorWord>&lt;</errorWord>
      <group>L1_Format</group>
      <groupName>格式问题</groupName>
      <ability>L2_HalfPunc</ability>
      <abilityName>全半角检查</abilityName>
      <candidateList>
        <item>〈</item>
      </candidateList>
      <explain>文本全半角错误。</explain>
      <paraID> FAFDCF7</paraID>
      <start>50</start>
      <end>51</end>
      <status>unmodified</status>
      <modifiedWord/>
      <trackRevisions>false</trackRevisions>
    </reviewItem>
    <reviewItem>
      <errorID>e4786003-ba99-4600-b6de-815c8b2c36d3</errorID>
      <errorWord>&lt;</errorWord>
      <group>L1_Format</group>
      <groupName>格式问题</groupName>
      <ability>L2_HalfPunc</ability>
      <abilityName>全半角检查</abilityName>
      <candidateList>
        <item>〈</item>
      </candidateList>
      <explain>文本全半角错误。</explain>
      <paraID>42C31D56</paraID>
      <start>35</start>
      <end>36</end>
      <status>unmodified</status>
      <modifiedWord/>
      <trackRevisions>false</trackRevisions>
    </reviewItem>
    <reviewItem>
      <errorID>2eceb59d-779a-46fe-8449-fe084496df5f</errorID>
      <errorWord>,</errorWord>
      <group>L1_Format</group>
      <groupName>格式问题</groupName>
      <ability>L2_HalfPunc</ability>
      <abilityName>全半角检查</abilityName>
      <candidateList>
        <item>，</item>
      </candidateList>
      <explain>文本全半角错误。</explain>
      <paraID>7BF7928D</paraID>
      <start>53</start>
      <end>54</end>
      <status>unmodified</status>
      <modifiedWord/>
      <trackRevisions>false</trackRevisions>
    </reviewItem>
    <reviewItem>
      <errorID>cd48080c-56ae-43ad-8085-7c8314ceed81</errorID>
      <errorWord>,</errorWord>
      <group>L1_Format</group>
      <groupName>格式问题</groupName>
      <ability>L2_HalfPunc</ability>
      <abilityName>全半角检查</abilityName>
      <candidateList>
        <item>，</item>
      </candidateList>
      <explain>文本全半角错误。</explain>
      <paraID>7BF7928D</paraID>
      <start>126</start>
      <end>127</end>
      <status>unmodified</status>
      <modifiedWord/>
      <trackRevisions>false</trackRevisions>
    </reviewItem>
    <reviewItem>
      <errorID>4c2c9954-9cb8-456b-8f19-a468aa4a9a1a</errorID>
      <errorWord>-</errorWord>
      <group>L1_Format</group>
      <groupName>格式问题</groupName>
      <ability>L2_HalfPunc</ability>
      <abilityName>全半角检查</abilityName>
      <candidateList>
        <item>－</item>
      </candidateList>
      <explain>文本全半角错误。</explain>
      <paraID>66F26A8B</paraID>
      <start>77</start>
      <end>78</end>
      <status>unmodified</status>
      <modifiedWord/>
      <trackRevisions>false</trackRevisions>
    </reviewItem>
    <reviewItem>
      <errorID>60b6fed5-3c16-4aae-a21a-088a1af3c9c8</errorID>
      <errorWord>“</errorWord>
      <group>L1_Punc</group>
      <groupName>标点问题</groupName>
      <ability>L2_Punc</ability>
      <abilityName>标点符号检查</abilityName>
      <candidateList>
        <item>”</item>
      </candidateList>
      <explain>注意检查双引号的方向是否正确。</explain>
      <paraID>66F26A8B</paraID>
      <start>83</start>
      <end>84</end>
      <status>unmodified</status>
      <modifiedWord/>
      <trackRevisions>false</trackRevisions>
    </reviewItem>
    <reviewItem>
      <errorID>eada162b-091b-42da-ab12-b4da55b914b4</errorID>
      <errorWord>”</errorWord>
      <group>L1_Punc</group>
      <groupName>标点问题</groupName>
      <ability>L2_Punc</ability>
      <abilityName>标点符号检查</abilityName>
      <candidateList>
        <item>“</item>
      </candidateList>
      <explain>注意检查双引号的方向是否正确。</explain>
      <paraID>66F26A8B</paraID>
      <start>88</start>
      <end>89</end>
      <status>unmodified</status>
      <modifiedWord/>
      <trackRevisions>false</trackRevisions>
    </reviewItem>
    <reviewItem>
      <errorID>b2df9206-b766-404d-8d71-09fe34a6e397</errorID>
      <errorWord>提出质疑</errorWord>
      <group>L1_Grammar</group>
      <groupName>语法问题</groupName>
      <ability>L2_Grammar</ability>
      <abilityName>语法错误</abilityName>
      <candidateList>
        <item>质疑</item>
      </candidateList>
      <explain>〈动〉提出疑问：～问难。</explain>
      <paraID>66F26A8B</paraID>
      <start>98</start>
      <end>102</end>
      <status>unmodified</status>
      <modifiedWord/>
      <trackRevisions>false</trackRevisions>
    </reviewItem>
    <reviewItem>
      <errorID>cf3566fb-0c56-4f66-9115-bef8e86e49e6</errorID>
      <errorWord>:</errorWord>
      <group>L1_Format</group>
      <groupName>格式问题</groupName>
      <ability>L2_HalfPunc</ability>
      <abilityName>全半角检查</abilityName>
      <candidateList>
        <item>：</item>
      </candidateList>
      <explain>文本全半角错误。</explain>
      <paraID>191FE414</paraID>
      <start>19</start>
      <end>20</end>
      <status>unmodified</status>
      <modifiedWord/>
      <trackRevisions>false</trackRevisions>
    </reviewItem>
    <reviewItem>
      <errorID>31089966-27ac-410a-986a-c6a051524e07</errorID>
      <errorWord>，</errorWord>
      <group>L1_Word</group>
      <groupName>字词问题</groupName>
      <ability>L2_Typo</ability>
      <abilityName>字词错误</abilityName>
      <candidateList>
        <item>，对</item>
      </candidateList>
      <explain/>
      <paraID>62E90714</paraID>
      <start>25</start>
      <end>26</end>
      <status>unmodified</status>
      <modifiedWord/>
      <trackRevisions>false</trackRevisions>
    </reviewItem>
    <reviewItem>
      <errorID>0c7e409e-f32f-43d2-b3fd-9459b478a03c</errorID>
      <errorWord>提出质疑</errorWord>
      <group>L1_Grammar</group>
      <groupName>语法问题</groupName>
      <ability>L2_Grammar</ability>
      <abilityName>语法错误</abilityName>
      <candidateList>
        <item>质疑</item>
      </candidateList>
      <explain>〈动〉提出疑问：～问难。</explain>
      <paraID>30A6238E</paraID>
      <start>29</start>
      <end>33</end>
      <status>unmodified</status>
      <modifiedWord/>
      <trackRevisions>false</trackRevisions>
    </reviewItem>
    <reviewItem>
      <errorID>14961ce6-3bd8-4d11-b3d9-e8a74a22defd</errorID>
      <errorWord>,</errorWord>
      <group>L1_Format</group>
      <groupName>格式问题</groupName>
      <ability>L2_HalfPunc</ability>
      <abilityName>全半角检查</abilityName>
      <candidateList>
        <item>，</item>
      </candidateList>
      <explain>文本全半角错误。</explain>
      <paraID>30A6238E</paraID>
      <start>33</start>
      <end>34</end>
      <status>unmodified</status>
      <modifiedWord/>
      <trackRevisions>false</trackRevisions>
    </reviewItem>
    <reviewItem>
      <errorID>d2fe6bed-c9ca-49a0-b778-9dafd481e597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76C068A6</paraID>
      <start>61</start>
      <end>62</end>
      <status>unmodified</status>
      <modifiedWord/>
      <trackRevisions>false</trackRevisions>
    </reviewItem>
    <reviewItem>
      <errorID>e755d6c7-f307-4f16-8d60-a511c94c9434</errorID>
      <errorWord>/。</errorWord>
      <group>L1_Punc</group>
      <groupName>标点问题</groupName>
      <ability>L2_Punc</ability>
      <abilityName>标点符号检查</abilityName>
      <candidateList>
        <item>/</item>
      </candidateList>
      <explain/>
      <paraID>73C46CCC</paraID>
      <start>21</start>
      <end>23</end>
      <status>unmodified</status>
      <modifiedWord/>
      <trackRevisions>false</trackRevisions>
    </reviewItem>
    <reviewItem>
      <errorID>76bd9870-01d2-47e9-8eff-d8afedac4b2b</errorID>
      <errorWord>/。</errorWord>
      <group>L1_Punc</group>
      <groupName>标点问题</groupName>
      <ability>L2_Punc</ability>
      <abilityName>标点符号检查</abilityName>
      <candidateList>
        <item>/</item>
      </candidateList>
      <explain/>
      <paraID>4650BE06</paraID>
      <start>25</start>
      <end>27</end>
      <status>unmodified</status>
      <modifiedWord/>
      <trackRevisions>false</trackRevisions>
    </reviewItem>
    <reviewItem>
      <errorID>4fb7b76b-8bf9-4ea2-b407-8179573e7aa8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2C923FD7</paraID>
      <start>0</start>
      <end>3</end>
      <status>unmodified</status>
      <modifiedWord/>
      <trackRevisions>false</trackRevisions>
    </reviewItem>
    <reviewItem>
      <errorID>64b3bc12-f680-483c-9ce5-b0ff9e7c8188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2E07480D</paraID>
      <start>54</start>
      <end>57</end>
      <status>unmodified</status>
      <modifiedWord/>
      <trackRevisions>false</trackRevisions>
    </reviewItem>
    <reviewItem>
      <errorID>60c9f922-9969-4bd3-a1c0-16579411ee2d</errorID>
      <errorWord>,</errorWord>
      <group>L1_Format</group>
      <groupName>格式问题</groupName>
      <ability>L2_HalfPunc</ability>
      <abilityName>全半角检查</abilityName>
      <candidateList>
        <item>，</item>
      </candidateList>
      <explain>文本全半角错误。</explain>
      <paraID>2E07480D</paraID>
      <start>81</start>
      <end>82</end>
      <status>unmodified</status>
      <modifiedWord/>
      <trackRevisions>false</trackRevisions>
    </reviewItem>
    <reviewItem>
      <errorID>351bf3ac-8f4b-4b52-b4e0-051b417bafa3</errorID>
      <errorWord>,</errorWord>
      <group>L1_Format</group>
      <groupName>格式问题</groupName>
      <ability>L2_HalfPunc</ability>
      <abilityName>全半角检查</abilityName>
      <candidateList>
        <item>，</item>
      </candidateList>
      <explain>文本全半角错误。</explain>
      <paraID>197A3EE0</paraID>
      <start>86</start>
      <end>87</end>
      <status>unmodified</status>
      <modifiedWord/>
      <trackRevisions>false</trackRevisions>
    </reviewItem>
    <reviewItem>
      <errorID>7ff8ecef-8c1a-4fd9-a95e-32d64d71ee79</errorID>
      <errorWord>:</errorWord>
      <group>L1_Format</group>
      <groupName>格式问题</groupName>
      <ability>L2_HalfPunc</ability>
      <abilityName>全半角检查</abilityName>
      <candidateList>
        <item>：</item>
      </candidateList>
      <explain>文本全半角错误。</explain>
      <paraID>19B24E8F</paraID>
      <start>6</start>
      <end>7</end>
      <status>unmodified</status>
      <modifiedWord/>
      <trackRevisions>false</trackRevisions>
    </reviewItem>
    <reviewItem>
      <errorID>f9594717-1494-436a-80f5-216c1232b401</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1159B5C9</paraID>
      <start>5</start>
      <end>7</end>
      <status>unmodified</status>
      <modifiedWord/>
      <trackRevisions>false</trackRevisions>
    </reviewItem>
    <reviewItem>
      <errorID>4825a2af-f180-4127-991a-7c5a98ce370b</errorID>
      <errorWord>)</errorWord>
      <group>L1_Format</group>
      <groupName>格式问题</groupName>
      <ability>L2_HalfPunc</ability>
      <abilityName>全半角检查</abilityName>
      <candidateList>
        <item>）</item>
      </candidateList>
      <explain>文本全半角错误。</explain>
      <paraID> 867F0B4</paraID>
      <start>7</start>
      <end>8</end>
      <status>unmodified</status>
      <modifiedWord/>
      <trackRevisions>false</trackRevisions>
    </reviewItem>
    <reviewItem>
      <errorID>8947218f-d8bc-4ee5-98ff-ee3dcb1db8ca</errorID>
      <errorWord>,</errorWord>
      <group>L1_Format</group>
      <groupName>格式问题</groupName>
      <ability>L2_HalfPunc</ability>
      <abilityName>全半角检查</abilityName>
      <candidateList>
        <item>，</item>
      </candidateList>
      <explain>文本全半角错误。</explain>
      <paraID>28816344</paraID>
      <start>119</start>
      <end>120</end>
      <status>unmodified</status>
      <modifiedWord/>
      <trackRevisions>false</trackRevisions>
    </reviewItem>
    <reviewItem>
      <errorID>15370160-e7d5-4521-8c5b-0330f26fadd9</errorID>
      <errorWord>,</errorWord>
      <group>L1_Format</group>
      <groupName>格式问题</groupName>
      <ability>L2_HalfPunc</ability>
      <abilityName>全半角检查</abilityName>
      <candidateList>
        <item>，</item>
      </candidateList>
      <explain>文本全半角错误。</explain>
      <paraID>71D42B93</paraID>
      <start>83</start>
      <end>84</end>
      <status>unmodified</status>
      <modifiedWord/>
      <trackRevisions>false</trackRevisions>
    </reviewItem>
    <reviewItem>
      <errorID>71fba40f-5f62-4007-8c4b-8edd0b6e250b</errorID>
      <errorWord>:</errorWord>
      <group>L1_Format</group>
      <groupName>格式问题</groupName>
      <ability>L2_HalfPunc</ability>
      <abilityName>全半角检查</abilityName>
      <candidateList>
        <item>：</item>
      </candidateList>
      <explain>文本全半角错误。</explain>
      <paraID>7DCE8DF9</paraID>
      <start>1</start>
      <end>2</end>
      <status>unmodified</status>
      <modifiedWord/>
      <trackRevisions>false</trackRevisions>
    </reviewItem>
    <reviewItem>
      <errorID>01af9652-0cc5-4e05-a4c2-4fa63d34de78</errorID>
      <errorWord>:</errorWord>
      <group>L1_Format</group>
      <groupName>格式问题</groupName>
      <ability>L2_HalfPunc</ability>
      <abilityName>全半角检查</abilityName>
      <candidateList>
        <item>：</item>
      </candidateList>
      <explain>文本全半角错误。</explain>
      <paraID>  EDDBF4</paraID>
      <start>29</start>
      <end>30</end>
      <status>unmodified</status>
      <modifiedWord/>
      <trackRevisions>false</trackRevisions>
    </reviewItem>
    <reviewItem>
      <errorID>64ef53b0-b40a-4fa4-8d32-1065640a5734</errorID>
      <errorWord>:</errorWord>
      <group>L1_Format</group>
      <groupName>格式问题</groupName>
      <ability>L2_HalfPunc</ability>
      <abilityName>全半角检查</abilityName>
      <candidateList>
        <item>：</item>
      </candidateList>
      <explain>文本全半角错误。</explain>
      <paraID>25FA47AD</paraID>
      <start>12</start>
      <end>13</end>
      <status>unmodified</status>
      <modifiedWord/>
      <trackRevisions>false</trackRevisions>
    </reviewItem>
    <reviewItem>
      <errorID>a8bf7a8b-5f7e-47f2-99ef-b2fb94cbb1c5</errorID>
      <errorWord>须</errorWord>
      <group>L1_Word</group>
      <groupName>字词问题</groupName>
      <ability>L2_Typo</ability>
      <abilityName>字词错误</abilityName>
      <candidateList>
        <item>需</item>
      </candidateList>
      <explain>存在发音相同字词的误用。</explain>
      <paraID>7A1AD94F</paraID>
      <start>27</start>
      <end>28</end>
      <status>unmodified</status>
      <modifiedWord/>
      <trackRevisions>false</trackRevisions>
    </reviewItem>
    <reviewItem>
      <errorID>9885e00e-5d2d-4ede-bbc5-8833ed6496c5</errorID>
      <errorWord>其它</errorWord>
      <group>L1_Word</group>
      <groupName>字词问题</groupName>
      <ability>L2_Alias</ability>
      <abilityName>也作/曾用词</abilityName>
      <candidateList>
        <item>其他</item>
      </candidateList>
      <explain>词汇[其它]为不规范表述或旧称，其规范书面表述为[其他]。</explain>
      <paraID>7EE3CFAE</paraID>
      <start>40</start>
      <end>42</end>
      <status>unmodified</status>
      <modifiedWord/>
      <trackRevisions>false</trackRevisions>
    </reviewItem>
    <reviewItem>
      <errorID>8e1e3160-e51c-45bd-a35d-de7e2a3adf8e</errorID>
      <errorWord>《</errorWord>
      <group>L1_Punc</group>
      <groupName>标点问题</groupName>
      <ability>L2_Punc</ability>
      <abilityName>标点符号检查</abilityName>
      <candidateList/>
      <explain>同一形式括号套用。</explain>
      <paraID>338C0F05</paraID>
      <start>36</start>
      <end>37</end>
      <status>unmodified</status>
      <modifiedWord/>
      <trackRevisions>false</trackRevisions>
    </reviewItem>
    <reviewItem>
      <errorID>baf4f6be-49fd-46a5-8228-582d2bff7cee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338C0F05</paraID>
      <start>53</start>
      <end>56</end>
      <status>unmodified</status>
      <modifiedWord/>
      <trackRevisions>false</trackRevisions>
    </reviewItem>
    <reviewItem>
      <errorID>a0b5e8a1-1822-416e-8932-12b47e614d42</errorID>
      <errorWord>》</errorWord>
      <group>L1_Punc</group>
      <groupName>标点问题</groupName>
      <ability>L2_Punc</ability>
      <abilityName>标点符号检查</abilityName>
      <candidateList/>
      <explain>同一形式括号套用。</explain>
      <paraID>338C0F05</paraID>
      <start>72</start>
      <end>73</end>
      <status>unmodified</status>
      <modifiedWord/>
      <trackRevisions>false</trackRevisions>
    </reviewItem>
    <reviewItem>
      <errorID>f99d495e-bd74-4c05-b5a5-31941724cbfe</errorID>
      <errorWord>,</errorWord>
      <group>L1_Format</group>
      <groupName>格式问题</groupName>
      <ability>L2_HalfPunc</ability>
      <abilityName>全半角检查</abilityName>
      <candidateList>
        <item>，</item>
      </candidateList>
      <explain>文本全半角错误。</explain>
      <paraID>338C0F05</paraID>
      <start>80</start>
      <end>81</end>
      <status>unmodified</status>
      <modifiedWord/>
      <trackRevisions>false</trackRevisions>
    </reviewItem>
    <reviewItem>
      <errorID>daba0996-16e0-40ca-89e0-876f39e9e46d</errorID>
      <errorWord>能到</errorWord>
      <group>L1_Word</group>
      <groupName>字词问题</groupName>
      <ability>L2_Typo</ability>
      <abilityName>字词错误</abilityName>
      <candidateList>
        <item>能</item>
      </candidateList>
      <explain/>
      <paraID>338C0F05</paraID>
      <start>90</start>
      <end>92</end>
      <status>unmodified</status>
      <modifiedWord/>
      <trackRevisions>false</trackRevisions>
    </reviewItem>
    <reviewItem>
      <errorID>b1ec3d42-6dc4-48a3-8a74-96a4c6c9f985</errorID>
      <errorWord>【2023】7号</errorWord>
      <group>L1_Knowledge</group>
      <groupName>知识性问题</groupName>
      <ability>L2_Knowledge</ability>
      <abilityName>其他知识</abilityName>
      <candidateList>
        <item>〔2023〕7号</item>
      </candidateList>
      <explain>发文字号格式错误。</explain>
      <paraID>338C0F05</paraID>
      <start>143</start>
      <end>151</end>
      <status>unmodified</status>
      <modifiedWord/>
      <trackRevisions>false</trackRevisions>
    </reviewItem>
    <reviewItem>
      <errorID>2fb6e596-4d49-463f-a429-6c7b51c97110</errorID>
      <errorWord>抵制</errorWord>
      <group>L1_Word</group>
      <groupName>字词问题</groupName>
      <ability>L2_Typo</ability>
      <abilityName>字词错误</abilityName>
      <candidateList>
        <item>抵</item>
      </candidateList>
      <explain/>
      <paraID>2C58094A</paraID>
      <start>95</start>
      <end>97</end>
      <status>unmodified</status>
      <modifiedWord/>
      <trackRevisions>false</trackRevisions>
    </reviewItem>
    <reviewItem>
      <errorID>8f81fb48-4ddd-4ccc-a698-d7fd224671d0</errorID>
      <errorWord>:</errorWord>
      <group>L1_Format</group>
      <groupName>格式问题</groupName>
      <ability>L2_HalfPunc</ability>
      <abilityName>全半角检查</abilityName>
      <candidateList>
        <item>：</item>
      </candidateList>
      <explain>文本全半角错误。</explain>
      <paraID>5F5386E2</paraID>
      <start>39</start>
      <end>40</end>
      <status>unmodified</status>
      <modifiedWord/>
      <trackRevisions>false</trackRevisions>
    </reviewItem>
    <reviewItem>
      <errorID>296e8ddc-8120-405e-878f-16c35604acc4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11557C9B</paraID>
      <start>119</start>
      <end>122</end>
      <status>unmodified</status>
      <modifiedWord/>
      <trackRevisions>false</trackRevisions>
    </reviewItem>
    <reviewItem>
      <errorID>926bfe26-3b61-4e86-b5e0-29cb629d59b0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11557C9B</paraID>
      <start>125</start>
      <end>128</end>
      <status>unmodified</status>
      <modifiedWord/>
      <trackRevisions>false</trackRevisions>
    </reviewItem>
    <reviewItem>
      <errorID>7c57b637-7642-4ba4-9f1b-49b70d46a6fc</errorID>
      <errorWord>:</errorWord>
      <group>L1_Format</group>
      <groupName>格式问题</groupName>
      <ability>L2_HalfPunc</ability>
      <abilityName>全半角检查</abilityName>
      <candidateList>
        <item>：</item>
      </candidateList>
      <explain>文本全半角错误。</explain>
      <paraID>522E225B</paraID>
      <start>48</start>
      <end>49</end>
      <status>unmodified</status>
      <modifiedWord/>
      <trackRevisions>false</trackRevisions>
    </reviewItem>
    <reviewItem>
      <errorID>a65aa882-9079-4608-a96f-0326d688dead</errorID>
      <errorWord>:</errorWord>
      <group>L1_Format</group>
      <groupName>格式问题</groupName>
      <ability>L2_HalfPunc</ability>
      <abilityName>全半角检查</abilityName>
      <candidateList>
        <item>：</item>
      </candidateList>
      <explain>文本全半角错误。</explain>
      <paraID>51444E8E</paraID>
      <start>23</start>
      <end>24</end>
      <status>unmodified</status>
      <modifiedWord/>
      <trackRevisions>false</trackRevisions>
    </reviewItem>
    <reviewItem>
      <errorID>fe64084f-f6e4-46de-ae9e-5a3c2fb774bf</errorID>
      <errorWord>承担的</errorWord>
      <group>L1_Word</group>
      <groupName>字词问题</groupName>
      <ability>L2_Typo</ability>
      <abilityName>字词错误</abilityName>
      <candidateList>
        <item>承担</item>
      </candidateList>
      <explain>〈动〉担负；担当：～义务｜～责任。</explain>
      <paraID>78D20BF1</paraID>
      <start>172</start>
      <end>175</end>
      <status>unmodified</status>
      <modifiedWord/>
      <trackRevisions>false</trackRevisions>
    </reviewItem>
    <reviewItem>
      <errorID>8468af04-87f2-4612-a8a5-ab1eb9427293</errorID>
      <errorWord>承担的</errorWord>
      <group>L1_Word</group>
      <groupName>字词问题</groupName>
      <ability>L2_Typo</ability>
      <abilityName>字词错误</abilityName>
      <candidateList>
        <item>承担</item>
      </candidateList>
      <explain>〈动〉担负；担当：～义务｜～责任。</explain>
      <paraID>28F7CFF7</paraID>
      <start>19</start>
      <end>22</end>
      <status>unmodified</status>
      <modifiedWord/>
      <trackRevisions>false</trackRevisions>
    </reviewItem>
    <reviewItem>
      <errorID>a61638f0-67ce-439a-8ed8-425d1d4e5ee1</errorID>
      <errorWord>:</errorWord>
      <group>L1_Format</group>
      <groupName>格式问题</groupName>
      <ability>L2_HalfPunc</ability>
      <abilityName>全半角检查</abilityName>
      <candidateList>
        <item>：</item>
      </candidateList>
      <explain>文本全半角错误。</explain>
      <paraID>452A90A4</paraID>
      <start>73</start>
      <end>74</end>
      <status>unmodified</status>
      <modifiedWord/>
      <trackRevisions>false</trackRevisions>
    </reviewItem>
    <reviewItem>
      <errorID>66a6e8ec-8b4d-4d57-9f02-58962c4baa8e</errorID>
      <errorWord>其它</errorWord>
      <group>L1_Word</group>
      <groupName>字词问题</groupName>
      <ability>L2_Alias</ability>
      <abilityName>也作/曾用词</abilityName>
      <candidateList>
        <item>其他</item>
      </candidateList>
      <explain>词汇[其它]为不规范表述或旧称，其规范书面表述为[其他]。</explain>
      <paraID>7A618935</paraID>
      <start>97</start>
      <end>99</end>
      <status>unmodified</status>
      <modifiedWord/>
      <trackRevisions>false</trackRevisions>
    </reviewItem>
    <reviewItem>
      <errorID>963ef641-6e9b-4302-80d4-55f2446ec14e</errorID>
      <errorWord>:</errorWord>
      <group>L1_Format</group>
      <groupName>格式问题</groupName>
      <ability>L2_HalfPunc</ability>
      <abilityName>全半角检查</abilityName>
      <candidateList>
        <item>：</item>
      </candidateList>
      <explain>文本全半角错误。</explain>
      <paraID>195D07D1</paraID>
      <start>26</start>
      <end>27</end>
      <status>unmodified</status>
      <modifiedWord/>
      <trackRevisions>false</trackRevisions>
    </reviewItem>
    <reviewItem>
      <errorID>5a457a16-7229-4b53-9132-5c0f78cd2a48</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1A620D00</paraID>
      <start>25</start>
      <end>29</end>
      <status>unmodified</status>
      <modifiedWord/>
      <trackRevisions>false</trackRevisions>
    </reviewItem>
    <reviewItem>
      <errorID>7d3d2518-c462-4e42-9c5c-a01f170e539f</errorID>
      <errorWord>中止合同</errorWord>
      <group>L1_Word</group>
      <groupName>字词问题</groupName>
      <ability>L2_Typo</ability>
      <abilityName>字词错误</abilityName>
      <candidateList>
        <item>终止合同</item>
      </candidateList>
      <explain/>
      <paraID>33F62CFE</paraID>
      <start>38</start>
      <end>42</end>
      <status>unmodified</status>
      <modifiedWord/>
      <trackRevisions>false</trackRevisions>
    </reviewItem>
    <reviewItem>
      <errorID>3914b978-ad5e-4b8e-b4cd-5ca71a3a2695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3DA989E8</paraID>
      <start>0</start>
      <end>2</end>
      <status>unmodified</status>
      <modifiedWord/>
      <trackRevisions>false</trackRevisions>
    </reviewItem>
    <reviewItem>
      <errorID>2ce3e95e-fc23-4413-83a4-dc7e36c82ead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47944996</paraID>
      <start>0</start>
      <end>2</end>
      <status>unmodified</status>
      <modifiedWord/>
      <trackRevisions>false</trackRevisions>
    </reviewItem>
    <reviewItem>
      <errorID>9137937f-b7fa-40bf-b406-cf59e59eb618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1B2B7753</paraID>
      <start>0</start>
      <end>2</end>
      <status>unmodified</status>
      <modifiedWord/>
      <trackRevisions>false</trackRevisions>
    </reviewItem>
    <reviewItem>
      <errorID>00a11c43-2a5b-4a7f-b825-6960bec1fe77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5A6F6192</paraID>
      <start>0</start>
      <end>2</end>
      <status>unmodified</status>
      <modifiedWord/>
      <trackRevisions>false</trackRevisions>
    </reviewItem>
    <reviewItem>
      <errorID>bedb7c6f-e19b-4242-88b2-9e08da9ffb91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7E91877D</paraID>
      <start>0</start>
      <end>2</end>
      <status>unmodified</status>
      <modifiedWord/>
      <trackRevisions>false</trackRevisions>
    </reviewItem>
    <reviewItem>
      <errorID>136b4e71-820e-426b-9d6e-793f3688fe55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3F3166DF</paraID>
      <start>0</start>
      <end>2</end>
      <status>unmodified</status>
      <modifiedWord/>
      <trackRevisions>false</trackRevisions>
    </reviewItem>
    <reviewItem>
      <errorID>377fec32-c144-4baf-bf59-cbf2d66affcb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11F2E07B</paraID>
      <start>0</start>
      <end>2</end>
      <status>unmodified</status>
      <modifiedWord/>
      <trackRevisions>false</trackRevisions>
    </reviewItem>
    <reviewItem>
      <errorID>94b54fe2-3040-4c96-a0d5-9503eeb7dca0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6A332FF8</paraID>
      <start>0</start>
      <end>2</end>
      <status>unmodified</status>
      <modifiedWord/>
      <trackRevisions>false</trackRevisions>
    </reviewItem>
    <reviewItem>
      <errorID>73977e14-e600-4272-b8bb-99c9c7d45f61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5BE61DEE</paraID>
      <start>0</start>
      <end>2</end>
      <status>unmodified</status>
      <modifiedWord/>
      <trackRevisions>false</trackRevisions>
    </reviewItem>
    <reviewItem>
      <errorID>33c64d6b-2fc2-4074-b4ae-31958cb23405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2C00E66A</paraID>
      <start>0</start>
      <end>2</end>
      <status>unmodified</status>
      <modifiedWord/>
      <trackRevisions>false</trackRevisions>
    </reviewItem>
    <reviewItem>
      <errorID>94916565-ef1b-4ff8-a37c-7e9c93f53ab6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1C01D4AB</paraID>
      <start>0</start>
      <end>2</end>
      <status>unmodified</status>
      <modifiedWord/>
      <trackRevisions>false</trackRevisions>
    </reviewItem>
    <reviewItem>
      <errorID>3d59cd98-8987-4eba-ba64-8cde297ccaf4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2946439A</paraID>
      <start>0</start>
      <end>2</end>
      <status>unmodified</status>
      <modifiedWord/>
      <trackRevisions>false</trackRevisions>
    </reviewItem>
    <reviewItem>
      <errorID>46c177b1-c457-4091-8ca3-ac705986221a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64966CB3</paraID>
      <start>0</start>
      <end>2</end>
      <status>unmodified</status>
      <modifiedWord/>
      <trackRevisions>false</trackRevisions>
    </reviewItem>
    <reviewItem>
      <errorID>2f55ae9e-584e-42f5-bf17-dc457b5990cf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5AA4C4BC</paraID>
      <start>0</start>
      <end>2</end>
      <status>unmodified</status>
      <modifiedWord/>
      <trackRevisions>false</trackRevisions>
    </reviewItem>
    <reviewItem>
      <errorID>9d3c4044-dae8-4f8e-8aa4-658aa42ae8bf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3ECE466E</paraID>
      <start>0</start>
      <end>2</end>
      <status>unmodified</status>
      <modifiedWord/>
      <trackRevisions>false</trackRevisions>
    </reviewItem>
    <reviewItem>
      <errorID>7bf2f6d3-88f2-410d-b997-11bf1c143ff2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76532842</paraID>
      <start>0</start>
      <end>2</end>
      <status>unmodified</status>
      <modifiedWord/>
      <trackRevisions>false</trackRevisions>
    </reviewItem>
    <reviewItem>
      <errorID>6f469d07-7c01-4c46-93ae-ffeb8af4d8bd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23DA0D07</paraID>
      <start>0</start>
      <end>2</end>
      <status>unmodified</status>
      <modifiedWord/>
      <trackRevisions>false</trackRevisions>
    </reviewItem>
    <reviewItem>
      <errorID>ef42f338-b627-4711-b85b-7ad04dad7519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2C3652E9</paraID>
      <start>0</start>
      <end>2</end>
      <status>unmodified</status>
      <modifiedWord/>
      <trackRevisions>false</trackRevisions>
    </reviewItem>
    <reviewItem>
      <errorID>a9cd159e-de82-4ac5-945f-533624c6d269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7C41752D</paraID>
      <start>0</start>
      <end>2</end>
      <status>unmodified</status>
      <modifiedWord/>
      <trackRevisions>false</trackRevisions>
    </reviewItem>
    <reviewItem>
      <errorID>a572c9b2-7b29-47f4-bd8c-25e2954685c9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7665C417</paraID>
      <start>0</start>
      <end>2</end>
      <status>unmodified</status>
      <modifiedWord/>
      <trackRevisions>false</trackRevisions>
    </reviewItem>
    <reviewItem>
      <errorID>40def29d-c64d-4fd1-b147-c96c5adde280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1C753158</paraID>
      <start>0</start>
      <end>2</end>
      <status>unmodified</status>
      <modifiedWord/>
      <trackRevisions>false</trackRevisions>
    </reviewItem>
    <reviewItem>
      <errorID>22b5bba0-9002-4b9f-afae-a4c087769758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1300A9A</paraID>
      <start>0</start>
      <end>2</end>
      <status>unmodified</status>
      <modifiedWord/>
      <trackRevisions>false</trackRevisions>
    </reviewItem>
    <reviewItem>
      <errorID>c5aa647c-bbc1-4955-9bd0-9d540dcf7e69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3DFEABE9</paraID>
      <start>0</start>
      <end>2</end>
      <status>unmodified</status>
      <modifiedWord/>
      <trackRevisions>false</trackRevisions>
    </reviewItem>
    <reviewItem>
      <errorID>459c825b-fda6-4888-a02d-7744eabdccf2</errorID>
      <errorWord>:</errorWord>
      <group>L1_Format</group>
      <groupName>格式问题</groupName>
      <ability>L2_HalfPunc</ability>
      <abilityName>全半角检查</abilityName>
      <candidateList>
        <item>：</item>
      </candidateList>
      <explain>文本全半角错误。</explain>
      <paraID>48B4DDF1</paraID>
      <start>4</start>
      <end>5</end>
      <status>unmodified</status>
      <modifiedWord/>
      <trackRevisions>false</trackRevisions>
    </reviewItem>
    <reviewItem>
      <errorID>64c855ca-2598-479f-942c-abbd81be525b</errorID>
      <errorWord>:</errorWord>
      <group>L1_Format</group>
      <groupName>格式问题</groupName>
      <ability>L2_HalfPunc</ability>
      <abilityName>全半角检查</abilityName>
      <candidateList>
        <item>：</item>
      </candidateList>
      <explain>文本全半角错误。</explain>
      <paraID>6289B28F</paraID>
      <start>4</start>
      <end>5</end>
      <status>unmodified</status>
      <modifiedWord/>
      <trackRevisions>false</trackRevisions>
    </reviewItem>
    <reviewItem>
      <errorID>efa350d8-ae1f-4010-9e87-02af32cb55c3</errorID>
      <errorWord>:</errorWord>
      <group>L1_Format</group>
      <groupName>格式问题</groupName>
      <ability>L2_HalfPunc</ability>
      <abilityName>全半角检查</abilityName>
      <candidateList>
        <item>：</item>
      </candidateList>
      <explain>文本全半角错误。</explain>
      <paraID> A0581B6</paraID>
      <start>5</start>
      <end>6</end>
      <status>unmodified</status>
      <modifiedWord/>
      <trackRevisions>false</trackRevisions>
    </reviewItem>
    <reviewItem>
      <errorID>f848340e-ba86-42e7-a6cf-7e10e7be36c5</errorID>
      <errorWord>二0二六</errorWord>
      <group>L1_Knowledge</group>
      <groupName>知识性问题</groupName>
      <ability>L2_Knowledge</ability>
      <abilityName>其他知识</abilityName>
      <candidateList>
        <item>二〇二六</item>
      </candidateList>
      <explain/>
      <paraID>27AA28C0</paraID>
      <start>0</start>
      <end>4</end>
      <status>modified</status>
      <modifiedWord>二〇二六</modifiedWord>
      <trackRevisions>false</trackRevisions>
    </reviewItem>
    <reviewItem>
      <errorID>60680e08-951e-441f-811f-f2f41497129e</errorID>
      <errorWord>:</errorWord>
      <group>L1_Format</group>
      <groupName>格式问题</groupName>
      <ability>L2_HalfPunc</ability>
      <abilityName>全半角检查</abilityName>
      <candidateList>
        <item>：</item>
      </candidateList>
      <explain>文本全半角错误。</explain>
      <paraID>1000FEA7</paraID>
      <start>12</start>
      <end>13</end>
      <status>unmodified</status>
      <modifiedWord/>
      <trackRevisions>false</trackRevisions>
    </reviewItem>
    <reviewItem>
      <errorID>41ea6c1b-e1f9-4fe8-a169-0b7a1d4e0f6f</errorID>
      <errorWord>:</errorWord>
      <group>L1_Format</group>
      <groupName>格式问题</groupName>
      <ability>L2_HalfPunc</ability>
      <abilityName>全半角检查</abilityName>
      <candidateList>
        <item>：</item>
      </candidateList>
      <explain>文本全半角错误。</explain>
      <paraID>24E2A580</paraID>
      <start>21</start>
      <end>22</end>
      <status>unmodified</status>
      <modifiedWord/>
      <trackRevisions>false</trackRevisions>
    </reviewItem>
    <reviewItem>
      <errorID>0f177269-8eb0-4665-9857-b4d1219a2f4b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3EF98BC4</paraID>
      <start>0</start>
      <end>2</end>
      <status>unmodified</status>
      <modifiedWord/>
      <trackRevisions>false</trackRevisions>
    </reviewItem>
    <reviewItem>
      <errorID>c35d45b0-c40f-47b2-a31b-d93a5aee6740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4923B5CF</paraID>
      <start>0</start>
      <end>2</end>
      <status>unmodified</status>
      <modifiedWord/>
      <trackRevisions>false</trackRevisions>
    </reviewItem>
    <reviewItem>
      <errorID>9bfb2df9-9dc1-4081-9d71-565dc56d0159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194FD168</paraID>
      <start>0</start>
      <end>2</end>
      <status>unmodified</status>
      <modifiedWord/>
      <trackRevisions>false</trackRevisions>
    </reviewItem>
    <reviewItem>
      <errorID>7eeb99e3-00ea-452f-bdfc-0a1f008e86ce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1E0C52C4</paraID>
      <start>0</start>
      <end>2</end>
      <status>unmodified</status>
      <modifiedWord/>
      <trackRevisions>false</trackRevisions>
    </reviewItem>
    <reviewItem>
      <errorID>2c74482d-ac7b-40f0-bd55-5a356fd77204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7BA58DCD</paraID>
      <start>0</start>
      <end>2</end>
      <status>unmodified</status>
      <modifiedWord/>
      <trackRevisions>false</trackRevisions>
    </reviewItem>
    <reviewItem>
      <errorID>ade74cab-ee72-427c-9942-3e99d0ffc6a0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EB56A72</paraID>
      <start>0</start>
      <end>2</end>
      <status>unmodified</status>
      <modifiedWord/>
      <trackRevisions>false</trackRevisions>
    </reviewItem>
    <reviewItem>
      <errorID>5c32e8d0-0b57-4a79-8a6f-3803d68c00db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75C25F</paraID>
      <start>0</start>
      <end>2</end>
      <status>unmodified</status>
      <modifiedWord/>
      <trackRevisions>false</trackRevisions>
    </reviewItem>
    <reviewItem>
      <errorID>158b894b-b589-4a28-b047-5b94639c07b7</errorID>
      <errorWord>:</errorWord>
      <group>L1_Format</group>
      <groupName>格式问题</groupName>
      <ability>L2_HalfPunc</ability>
      <abilityName>全半角检查</abilityName>
      <candidateList>
        <item>：</item>
      </candidateList>
      <explain>文本全半角错误。</explain>
      <paraID>6E0169C4</paraID>
      <start>5</start>
      <end>6</end>
      <status>unmodified</status>
      <modifiedWord/>
      <trackRevisions>false</trackRevisions>
    </reviewItem>
    <reviewItem>
      <errorID>8b2acbcf-b410-4925-b1fb-3d543b315d12</errorID>
      <errorWord>:</errorWord>
      <group>L1_Format</group>
      <groupName>格式问题</groupName>
      <ability>L2_HalfPunc</ability>
      <abilityName>全半角检查</abilityName>
      <candidateList>
        <item>：</item>
      </candidateList>
      <explain>文本全半角错误。</explain>
      <paraID>22A67528</paraID>
      <start>2</start>
      <end>3</end>
      <status>unmodified</status>
      <modifiedWord/>
      <trackRevisions>false</trackRevisions>
    </reviewItem>
    <reviewItem>
      <errorID>36821e14-d884-401c-92b8-fc9913230035</errorID>
      <errorWord>:</errorWord>
      <group>L1_Format</group>
      <groupName>格式问题</groupName>
      <ability>L2_HalfPunc</ability>
      <abilityName>全半角检查</abilityName>
      <candidateList>
        <item>：</item>
      </candidateList>
      <explain>文本全半角错误。</explain>
      <paraID>22A67528</paraID>
      <start>18</start>
      <end>19</end>
      <status>unmodified</status>
      <modifiedWord/>
      <trackRevisions>false</trackRevisions>
    </reviewItem>
    <reviewItem>
      <errorID>479b73eb-ad30-4414-9513-9b3afec4db1a</errorID>
      <errorWord>:</errorWord>
      <group>L1_Format</group>
      <groupName>格式问题</groupName>
      <ability>L2_HalfPunc</ability>
      <abilityName>全半角检查</abilityName>
      <candidateList>
        <item>：</item>
      </candidateList>
      <explain>文本全半角错误。</explain>
      <paraID>781D8B0F</paraID>
      <start>2</start>
      <end>3</end>
      <status>unmodified</status>
      <modifiedWord/>
      <trackRevisions>false</trackRevisions>
    </reviewItem>
    <reviewItem>
      <errorID>5f0c0fc2-2e89-4ed6-970a-10d863034bb8</errorID>
      <errorWord>:</errorWord>
      <group>L1_Format</group>
      <groupName>格式问题</groupName>
      <ability>L2_HalfPunc</ability>
      <abilityName>全半角检查</abilityName>
      <candidateList>
        <item>：</item>
      </candidateList>
      <explain>文本全半角错误。</explain>
      <paraID>781D8B0F</paraID>
      <start>18</start>
      <end>19</end>
      <status>unmodified</status>
      <modifiedWord/>
      <trackRevisions>false</trackRevisions>
    </reviewItem>
    <reviewItem>
      <errorID>4ebf36cb-9b61-4d08-939f-94a0330d33e5</errorID>
      <errorWord>:</errorWord>
      <group>L1_Format</group>
      <groupName>格式问题</groupName>
      <ability>L2_HalfPunc</ability>
      <abilityName>全半角检查</abilityName>
      <candidateList>
        <item>：</item>
      </candidateList>
      <explain>文本全半角错误。</explain>
      <paraID>24629356</paraID>
      <start>18</start>
      <end>19</end>
      <status>unmodified</status>
      <modifiedWord/>
      <trackRevisions>false</trackRevisions>
    </reviewItem>
    <reviewItem>
      <errorID>ba0803af-52e1-4fc5-8e00-15568e911d4c</errorID>
      <errorWord>:</errorWord>
      <group>L1_Format</group>
      <groupName>格式问题</groupName>
      <ability>L2_HalfPunc</ability>
      <abilityName>全半角检查</abilityName>
      <candidateList>
        <item>：</item>
      </candidateList>
      <explain>文本全半角错误。</explain>
      <paraID>6608294E</paraID>
      <start>20</start>
      <end>21</end>
      <status>unmodified</status>
      <modifiedWord/>
      <trackRevisions>false</trackRevisions>
    </reviewItem>
    <reviewItem>
      <errorID>6bcd5f00-56c9-42b8-b21a-221f8da822af</errorID>
      <errorWord>:</errorWord>
      <group>L1_Format</group>
      <groupName>格式问题</groupName>
      <ability>L2_HalfPunc</ability>
      <abilityName>全半角检查</abilityName>
      <candidateList>
        <item>：</item>
      </candidateList>
      <explain>文本全半角错误。</explain>
      <paraID>2544994B</paraID>
      <start>3</start>
      <end>4</end>
      <status>unmodified</status>
      <modifiedWord/>
      <trackRevisions>false</trackRevisions>
    </reviewItem>
    <reviewItem>
      <errorID>9edf8c5a-34d1-414f-8219-2dc1abe49ce0</errorID>
      <errorWord>:</errorWord>
      <group>L1_Format</group>
      <groupName>格式问题</groupName>
      <ability>L2_HalfPunc</ability>
      <abilityName>全半角检查</abilityName>
      <candidateList>
        <item>：</item>
      </candidateList>
      <explain>文本全半角错误。</explain>
      <paraID>5CE971EA</paraID>
      <start>14</start>
      <end>15</end>
      <status>unmodified</status>
      <modifiedWord/>
      <trackRevisions>false</trackRevisions>
    </reviewItem>
    <reviewItem>
      <errorID>855195f0-fff2-4801-8a3b-791932638795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5E224C35</paraID>
      <start>0</start>
      <end>2</end>
      <status>unmodified</status>
      <modifiedWord/>
      <trackRevisions>false</trackRevisions>
    </reviewItem>
    <reviewItem>
      <errorID>237fe0d0-beda-41f8-bcb3-524cccdcb988</errorID>
      <errorWord>:</errorWord>
      <group>L1_Format</group>
      <groupName>格式问题</groupName>
      <ability>L2_HalfPunc</ability>
      <abilityName>全半角检查</abilityName>
      <candidateList>
        <item>：</item>
      </candidateList>
      <explain>文本全半角错误。</explain>
      <paraID>5E224C35</paraID>
      <start>13</start>
      <end>14</end>
      <status>unmodified</status>
      <modifiedWord/>
      <trackRevisions>false</trackRevisions>
    </reviewItem>
    <reviewItem>
      <errorID>54694354-4073-446a-aa1e-10e886545959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14D028CD</paraID>
      <start>0</start>
      <end>2</end>
      <status>unmodified</status>
      <modifiedWord/>
      <trackRevisions>false</trackRevisions>
    </reviewItem>
    <reviewItem>
      <errorID>f36d7de7-da01-4301-910c-298804696d0c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5EC0E251</paraID>
      <start>0</start>
      <end>2</end>
      <status>unmodified</status>
      <modifiedWord/>
      <trackRevisions>false</trackRevisions>
    </reviewItem>
    <reviewItem>
      <errorID>206f1cff-e1d7-414c-bf54-dacc773ee861</errorID>
      <errorWord>:</errorWord>
      <group>L1_Format</group>
      <groupName>格式问题</groupName>
      <ability>L2_HalfPunc</ability>
      <abilityName>全半角检查</abilityName>
      <candidateList>
        <item>：</item>
      </candidateList>
      <explain>文本全半角错误。</explain>
      <paraID>5EC0E251</paraID>
      <start>59</start>
      <end>60</end>
      <status>unmodified</status>
      <modifiedWord/>
      <trackRevisions>false</trackRevisions>
    </reviewItem>
    <reviewItem>
      <errorID>b244c89b-11af-4732-b804-661f6f1dc366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47407399</paraID>
      <start>44</start>
      <end>45</end>
      <status>unmodified</status>
      <modifiedWord/>
      <trackRevisions>false</trackRevisions>
    </reviewItem>
    <reviewItem>
      <errorID>3d34653e-9ba6-4142-870a-8df4283c4a92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7BBE1269</paraID>
      <start>0</start>
      <end>2</end>
      <status>unmodified</status>
      <modifiedWord/>
      <trackRevisions>false</trackRevisions>
    </reviewItem>
    <reviewItem>
      <errorID>9596a3e4-dcf2-4a70-9c21-6cac33075c4e</errorID>
      <errorWord>:</errorWord>
      <group>L1_Format</group>
      <groupName>格式问题</groupName>
      <ability>L2_HalfPunc</ability>
      <abilityName>全半角检查</abilityName>
      <candidateList>
        <item>：</item>
      </candidateList>
      <explain>文本全半角错误。</explain>
      <paraID>7BBE1269</paraID>
      <start>20</start>
      <end>21</end>
      <status>unmodified</status>
      <modifiedWord/>
      <trackRevisions>false</trackRevisions>
    </reviewItem>
    <reviewItem>
      <errorID>09346f8a-b8a7-4911-83a0-2d9e54a935d4</errorID>
      <errorWord>:</errorWord>
      <group>L1_Format</group>
      <groupName>格式问题</groupName>
      <ability>L2_HalfPunc</ability>
      <abilityName>全半角检查</abilityName>
      <candidateList>
        <item>：</item>
      </candidateList>
      <explain>文本全半角错误。</explain>
      <paraID>606FBE8D</paraID>
      <start>4</start>
      <end>5</end>
      <status>unmodified</status>
      <modifiedWord/>
      <trackRevisions>false</trackRevisions>
    </reviewItem>
    <reviewItem>
      <errorID>94fad161-43ba-4cc2-a22a-6c3dc17e56be</errorID>
      <errorWord>:</errorWord>
      <group>L1_Format</group>
      <groupName>格式问题</groupName>
      <ability>L2_HalfPunc</ability>
      <abilityName>全半角检查</abilityName>
      <candidateList>
        <item>：</item>
      </candidateList>
      <explain>文本全半角错误。</explain>
      <paraID> 32364C1</paraID>
      <start>2</start>
      <end>3</end>
      <status>unmodified</status>
      <modifiedWord/>
      <trackRevisions>false</trackRevisions>
    </reviewItem>
    <reviewItem>
      <errorID>309f7aa9-5e76-4991-a406-b88b9e2eac96</errorID>
      <errorWord>:</errorWord>
      <group>L1_Format</group>
      <groupName>格式问题</groupName>
      <ability>L2_HalfPunc</ability>
      <abilityName>全半角检查</abilityName>
      <candidateList>
        <item>：</item>
      </candidateList>
      <explain>文本全半角错误。</explain>
      <paraID>2E3DDE98</paraID>
      <start>2</start>
      <end>3</end>
      <status>unmodified</status>
      <modifiedWord/>
      <trackRevisions>false</trackRevisions>
    </reviewItem>
    <reviewItem>
      <errorID>d0ebe22c-cf46-40e1-bd08-04780194c920</errorID>
      <errorWord>:</errorWord>
      <group>L1_Format</group>
      <groupName>格式问题</groupName>
      <ability>L2_HalfPunc</ability>
      <abilityName>全半角检查</abilityName>
      <candidateList>
        <item>：</item>
      </candidateList>
      <explain>文本全半角错误。</explain>
      <paraID>2E3DDE98</paraID>
      <start>10</start>
      <end>11</end>
      <status>unmodified</status>
      <modifiedWord/>
      <trackRevisions>false</trackRevisions>
    </reviewItem>
    <reviewItem>
      <errorID>1ccf731c-41b7-4720-adeb-fa6a3b4f2ff3</errorID>
      <errorWord>:</errorWord>
      <group>L1_Format</group>
      <groupName>格式问题</groupName>
      <ability>L2_HalfPunc</ability>
      <abilityName>全半角检查</abilityName>
      <candidateList>
        <item>：</item>
      </candidateList>
      <explain>文本全半角错误。</explain>
      <paraID>2E3DDE98</paraID>
      <start>19</start>
      <end>20</end>
      <status>unmodified</status>
      <modifiedWord/>
      <trackRevisions>false</trackRevisions>
    </reviewItem>
    <reviewItem>
      <errorID>bde7c650-1cf8-4634-85d0-0ebed0966321</errorID>
      <errorWord>:</errorWord>
      <group>L1_Format</group>
      <groupName>格式问题</groupName>
      <ability>L2_HalfPunc</ability>
      <abilityName>全半角检查</abilityName>
      <candidateList>
        <item>：</item>
      </candidateList>
      <explain>文本全半角错误。</explain>
      <paraID>2E3DDE98</paraID>
      <start>28</start>
      <end>29</end>
      <status>unmodified</status>
      <modifiedWord/>
      <trackRevisions>false</trackRevisions>
    </reviewItem>
    <reviewItem>
      <errorID>aa7d8a0d-7c17-4d95-813b-2391ab68aadb</errorID>
      <errorWord>:</errorWord>
      <group>L1_Format</group>
      <groupName>格式问题</groupName>
      <ability>L2_HalfPunc</ability>
      <abilityName>全半角检查</abilityName>
      <candidateList>
        <item>：</item>
      </candidateList>
      <explain>文本全半角错误。</explain>
      <paraID> 6786D0E</paraID>
      <start>20</start>
      <end>21</end>
      <status>unmodified</status>
      <modifiedWord/>
      <trackRevisions>false</trackRevisions>
    </reviewItem>
    <reviewItem>
      <errorID>05a9bb76-b633-4e46-8e94-a241f3587df2</errorID>
      <errorWord>:</errorWord>
      <group>L1_Format</group>
      <groupName>格式问题</groupName>
      <ability>L2_HalfPunc</ability>
      <abilityName>全半角检查</abilityName>
      <candidateList>
        <item>：</item>
      </candidateList>
      <explain>文本全半角错误。</explain>
      <paraID>6482EACA</paraID>
      <start>24</start>
      <end>25</end>
      <status>unmodified</status>
      <modifiedWord/>
      <trackRevisions>false</trackRevisions>
    </reviewItem>
    <reviewItem>
      <errorID>b4063b95-161d-4b83-b22a-4e85f32f4e0e</errorID>
      <errorWord>:</errorWord>
      <group>L1_Format</group>
      <groupName>格式问题</groupName>
      <ability>L2_HalfPunc</ability>
      <abilityName>全半角检查</abilityName>
      <candidateList>
        <item>：</item>
      </candidateList>
      <explain>文本全半角错误。</explain>
      <paraID>5F0B0CC0</paraID>
      <start>1</start>
      <end>2</end>
      <status>unmodified</status>
      <modifiedWord/>
      <trackRevisions>false</trackRevisions>
    </reviewItem>
    <reviewItem>
      <errorID>f402d3ba-a7b3-4f6b-8b07-1c68a23e508d</errorID>
      <errorWord>:</errorWord>
      <group>L1_Format</group>
      <groupName>格式问题</groupName>
      <ability>L2_HalfPunc</ability>
      <abilityName>全半角检查</abilityName>
      <candidateList>
        <item>：</item>
      </candidateList>
      <explain>文本全半角错误。</explain>
      <paraID>185A06B8</paraID>
      <start>12</start>
      <end>13</end>
      <status>unmodified</status>
      <modifiedWord/>
      <trackRevisions>false</trackRevisions>
    </reviewItem>
    <reviewItem>
      <errorID>8b0f466a-fca6-4b88-aab9-2aa81048c639</errorID>
      <errorWord>:</errorWord>
      <group>L1_Format</group>
      <groupName>格式问题</groupName>
      <ability>L2_HalfPunc</ability>
      <abilityName>全半角检查</abilityName>
      <candidateList>
        <item>：</item>
      </candidateList>
      <explain>文本全半角错误。</explain>
      <paraID>656CD619</paraID>
      <start>6</start>
      <end>7</end>
      <status>unmodified</status>
      <modifiedWord/>
      <trackRevisions>false</trackRevisions>
    </reviewItem>
    <reviewItem>
      <errorID>284f8d53-d1ea-46bb-9557-d046fb8f6a57</errorID>
      <errorWord>:</errorWord>
      <group>L1_Format</group>
      <groupName>格式问题</groupName>
      <ability>L2_HalfPunc</ability>
      <abilityName>全半角检查</abilityName>
      <candidateList>
        <item>：</item>
      </candidateList>
      <explain>文本全半角错误。</explain>
      <paraID>4A1DCE14</paraID>
      <start>3</start>
      <end>4</end>
      <status>unmodified</status>
      <modifiedWord/>
      <trackRevisions>false</trackRevisions>
    </reviewItem>
    <reviewItem>
      <errorID>7b40ed3f-300c-4194-8069-aeffa9af8b05</errorID>
      <errorWord>:</errorWord>
      <group>L1_Format</group>
      <groupName>格式问题</groupName>
      <ability>L2_HalfPunc</ability>
      <abilityName>全半角检查</abilityName>
      <candidateList>
        <item>：</item>
      </candidateList>
      <explain>文本全半角错误。</explain>
      <paraID>4A1DCE14</paraID>
      <start>18</start>
      <end>19</end>
      <status>unmodified</status>
      <modifiedWord/>
      <trackRevisions>false</trackRevisions>
    </reviewItem>
    <reviewItem>
      <errorID>16df7699-222f-4bb0-bd48-e49bdc85acea</errorID>
      <errorWord>:</errorWord>
      <group>L1_Format</group>
      <groupName>格式问题</groupName>
      <ability>L2_HalfPunc</ability>
      <abilityName>全半角检查</abilityName>
      <candidateList>
        <item>：</item>
      </candidateList>
      <explain>文本全半角错误。</explain>
      <paraID>50BBB1E0</paraID>
      <start>5</start>
      <end>6</end>
      <status>unmodified</status>
      <modifiedWord/>
      <trackRevisions>false</trackRevisions>
    </reviewItem>
    <reviewItem>
      <errorID>74230464-9366-473d-aa7d-a27e3b3356de</errorID>
      <errorWord>:</errorWord>
      <group>L1_Format</group>
      <groupName>格式问题</groupName>
      <ability>L2_HalfPunc</ability>
      <abilityName>全半角检查</abilityName>
      <candidateList>
        <item>：</item>
      </candidateList>
      <explain>文本全半角错误。</explain>
      <paraID> AC80333</paraID>
      <start>3</start>
      <end>4</end>
      <status>unmodified</status>
      <modifiedWord/>
      <trackRevisions>false</trackRevisions>
    </reviewItem>
    <reviewItem>
      <errorID>b05e6a24-4cce-4831-9a22-a84361e73e45</errorID>
      <errorWord>:</errorWord>
      <group>L1_Format</group>
      <groupName>格式问题</groupName>
      <ability>L2_HalfPunc</ability>
      <abilityName>全半角检查</abilityName>
      <candidateList>
        <item>：</item>
      </candidateList>
      <explain>文本全半角错误。</explain>
      <paraID> AC80333</paraID>
      <start>15</start>
      <end>16</end>
      <status>unmodified</status>
      <modifiedWord/>
      <trackRevisions>false</trackRevisions>
    </reviewItem>
    <reviewItem>
      <errorID>6c8e7783-283a-4cc6-8a26-f5783d362afe</errorID>
      <errorWord>:</errorWord>
      <group>L1_Format</group>
      <groupName>格式问题</groupName>
      <ability>L2_HalfPunc</ability>
      <abilityName>全半角检查</abilityName>
      <candidateList>
        <item>：</item>
      </candidateList>
      <explain>文本全半角错误。</explain>
      <paraID> AC80333</paraID>
      <start>25</start>
      <end>26</end>
      <status>unmodified</status>
      <modifiedWord/>
      <trackRevisions>false</trackRevisions>
    </reviewItem>
    <reviewItem>
      <errorID>d04bc8d8-2e5c-4c18-aecd-6fa739630e1e</errorID>
      <errorWord>:</errorWord>
      <group>L1_Format</group>
      <groupName>格式问题</groupName>
      <ability>L2_HalfPunc</ability>
      <abilityName>全半角检查</abilityName>
      <candidateList>
        <item>：</item>
      </candidateList>
      <explain>文本全半角错误。</explain>
      <paraID>222847AC</paraID>
      <start>4</start>
      <end>5</end>
      <status>unmodified</status>
      <modifiedWord/>
      <trackRevisions>false</trackRevisions>
    </reviewItem>
    <reviewItem>
      <errorID>e57b1f6b-01e4-4027-bb94-281de15b5b2a</errorID>
      <errorWord>:</errorWord>
      <group>L1_Format</group>
      <groupName>格式问题</groupName>
      <ability>L2_HalfPunc</ability>
      <abilityName>全半角检查</abilityName>
      <candidateList>
        <item>：</item>
      </candidateList>
      <explain>文本全半角错误。</explain>
      <paraID>222847AC</paraID>
      <start>23</start>
      <end>24</end>
      <status>unmodified</status>
      <modifiedWord/>
      <trackRevisions>false</trackRevisions>
    </reviewItem>
    <reviewItem>
      <errorID>b33d9896-4bb4-4afd-8dff-a7fcc3be6aaa</errorID>
      <errorWord>:</errorWord>
      <group>L1_Format</group>
      <groupName>格式问题</groupName>
      <ability>L2_HalfPunc</ability>
      <abilityName>全半角检查</abilityName>
      <candidateList>
        <item>：</item>
      </candidateList>
      <explain>文本全半角错误。</explain>
      <paraID>51B602DC</paraID>
      <start>5</start>
      <end>6</end>
      <status>unmodified</status>
      <modifiedWord/>
      <trackRevisions>false</trackRevisions>
    </reviewItem>
    <reviewItem>
      <errorID>fc6d2dd1-288c-4be4-ae91-7315cca961e5</errorID>
      <errorWord>:</errorWord>
      <group>L1_Format</group>
      <groupName>格式问题</groupName>
      <ability>L2_HalfPunc</ability>
      <abilityName>全半角检查</abilityName>
      <candidateList>
        <item>：</item>
      </candidateList>
      <explain>文本全半角错误。</explain>
      <paraID>51B602DC</paraID>
      <start>26</start>
      <end>27</end>
      <status>unmodified</status>
      <modifiedWord/>
      <trackRevisions>false</trackRevisions>
    </reviewItem>
    <reviewItem>
      <errorID>d120b44c-378f-4902-b30c-c280d0990d79</errorID>
      <errorWord>:</errorWord>
      <group>L1_Format</group>
      <groupName>格式问题</groupName>
      <ability>L2_HalfPunc</ability>
      <abilityName>全半角检查</abilityName>
      <candidateList>
        <item>：</item>
      </candidateList>
      <explain>文本全半角错误。</explain>
      <paraID>2DF14341</paraID>
      <start>42</start>
      <end>43</end>
      <status>unmodified</status>
      <modifiedWord/>
      <trackRevisions>false</trackRevisions>
    </reviewItem>
    <reviewItem>
      <errorID>2d37ac9e-8a0e-4158-b8b5-50c0866a18b2</errorID>
      <errorWord>:</errorWord>
      <group>L1_Format</group>
      <groupName>格式问题</groupName>
      <ability>L2_HalfPunc</ability>
      <abilityName>全半角检查</abilityName>
      <candidateList>
        <item>：</item>
      </candidateList>
      <explain>文本全半角错误。</explain>
      <paraID>20339E86</paraID>
      <start>4</start>
      <end>5</end>
      <status>unmodified</status>
      <modifiedWord/>
      <trackRevisions>false</trackRevisions>
    </reviewItem>
    <reviewItem>
      <errorID>bc85025f-b323-40f8-921a-16c0d494e394</errorID>
      <errorWord>:</errorWord>
      <group>L1_Format</group>
      <groupName>格式问题</groupName>
      <ability>L2_HalfPunc</ability>
      <abilityName>全半角检查</abilityName>
      <candidateList>
        <item>：</item>
      </candidateList>
      <explain>文本全半角错误。</explain>
      <paraID>49B1424E</paraID>
      <start>20</start>
      <end>21</end>
      <status>unmodified</status>
      <modifiedWord/>
      <trackRevisions>false</trackRevisions>
    </reviewItem>
    <reviewItem>
      <errorID>8dbd2e9e-0418-40ef-a09c-db0fe5ab850a</errorID>
      <errorWord>:</errorWord>
      <group>L1_Format</group>
      <groupName>格式问题</groupName>
      <ability>L2_HalfPunc</ability>
      <abilityName>全半角检查</abilityName>
      <candidateList>
        <item>：</item>
      </candidateList>
      <explain>文本全半角错误。</explain>
      <paraID>6D4A8BDE</paraID>
      <start>31</start>
      <end>32</end>
      <status>unmodified</status>
      <modifiedWord/>
      <trackRevisions>false</trackRevisions>
    </reviewItem>
    <reviewItem>
      <errorID>d93388e5-4c16-47d7-8448-9f3728ff4f76</errorID>
      <errorWord>:</errorWord>
      <group>L1_Format</group>
      <groupName>格式问题</groupName>
      <ability>L2_HalfPunc</ability>
      <abilityName>全半角检查</abilityName>
      <candidateList>
        <item>：</item>
      </candidateList>
      <explain>文本全半角错误。</explain>
      <paraID>73464385</paraID>
      <start>2</start>
      <end>3</end>
      <status>unmodified</status>
      <modifiedWord/>
      <trackRevisions>false</trackRevisions>
    </reviewItem>
    <reviewItem>
      <errorID>d2fc0f10-a2ca-49da-b29b-277e9393026d</errorID>
      <errorWord>:</errorWord>
      <group>L1_Format</group>
      <groupName>格式问题</groupName>
      <ability>L2_HalfPunc</ability>
      <abilityName>全半角检查</abilityName>
      <candidateList>
        <item>：</item>
      </candidateList>
      <explain>文本全半角错误。</explain>
      <paraID>53F24877</paraID>
      <start>1</start>
      <end>2</end>
      <status>unmodified</status>
      <modifiedWord/>
      <trackRevisions>false</trackRevisions>
    </reviewItem>
    <reviewItem>
      <errorID>e22f1b76-4e67-4dab-bb82-c409afbd65c1</errorID>
      <errorWord>:</errorWord>
      <group>L1_Format</group>
      <groupName>格式问题</groupName>
      <ability>L2_HalfPunc</ability>
      <abilityName>全半角检查</abilityName>
      <candidateList>
        <item>：</item>
      </candidateList>
      <explain>文本全半角错误。</explain>
      <paraID>166C372C</paraID>
      <start>15</start>
      <end>16</end>
      <status>unmodified</status>
      <modifiedWord/>
      <trackRevisions>false</trackRevisions>
    </reviewItem>
    <reviewItem>
      <errorID>4cd44284-7a01-470b-a588-7b88e6c6a1f5</errorID>
      <errorWord>:</errorWord>
      <group>L1_Format</group>
      <groupName>格式问题</groupName>
      <ability>L2_HalfPunc</ability>
      <abilityName>全半角检查</abilityName>
      <candidateList>
        <item>：</item>
      </candidateList>
      <explain>文本全半角错误。</explain>
      <paraID>1DBF255B</paraID>
      <start>18</start>
      <end>19</end>
      <status>unmodified</status>
      <modifiedWord/>
      <trackRevisions>false</trackRevisions>
    </reviewItem>
    <reviewItem>
      <errorID>8d43aeeb-51c5-420e-bb2f-ff79884ac9ef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278418A7</paraID>
      <start>0</start>
      <end>2</end>
      <status>unmodified</status>
      <modifiedWord/>
      <trackRevisions>false</trackRevisions>
    </reviewItem>
    <reviewItem>
      <errorID>97f14c2a-0e8d-4d38-9d94-b06cc6532e6a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5BDFEC16</paraID>
      <start>0</start>
      <end>2</end>
      <status>unmodified</status>
      <modifiedWord/>
      <trackRevisions>false</trackRevisions>
    </reviewItem>
    <reviewItem>
      <errorID>72c63b61-97aa-4fab-916b-8352cb49aaf7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75FBDBD0</paraID>
      <start>0</start>
      <end>2</end>
      <status>unmodified</status>
      <modifiedWord/>
      <trackRevisions>false</trackRevisions>
    </reviewItem>
    <reviewItem>
      <errorID>6a97d1bc-8afd-4fb8-bc7a-5650a139fcff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6C0B835</paraID>
      <start>0</start>
      <end>2</end>
      <status>unmodified</status>
      <modifiedWord/>
      <trackRevisions>false</trackRevisions>
    </reviewItem>
    <reviewItem>
      <errorID>701a897b-8999-46f1-aa1e-83f73fd0a1ee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1954D592</paraID>
      <start>0</start>
      <end>2</end>
      <status>unmodified</status>
      <modifiedWord/>
      <trackRevisions>false</trackRevisions>
    </reviewItem>
    <reviewItem>
      <errorID>80454ae7-305d-4c8d-ac16-bbf5a24bf998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68F083A6</paraID>
      <start>0</start>
      <end>2</end>
      <status>unmodified</status>
      <modifiedWord/>
      <trackRevisions>false</trackRevisions>
    </reviewItem>
    <reviewItem>
      <errorID>48fb6da1-fe4e-4a3d-903c-02d898fa7063</errorID>
      <errorWord>:</errorWord>
      <group>L1_Format</group>
      <groupName>格式问题</groupName>
      <ability>L2_HalfPunc</ability>
      <abilityName>全半角检查</abilityName>
      <candidateList>
        <item>：</item>
      </candidateList>
      <explain>文本全半角错误。</explain>
      <paraID>664C3B3B</paraID>
      <start>3</start>
      <end>4</end>
      <status>unmodified</status>
      <modifiedWord/>
      <trackRevisions>false</trackRevisions>
    </reviewItem>
    <reviewItem>
      <errorID>ee537410-fa88-49e7-a9a9-016ba09bbea6</errorID>
      <errorWord>:</errorWord>
      <group>L1_Format</group>
      <groupName>格式问题</groupName>
      <ability>L2_HalfPunc</ability>
      <abilityName>全半角检查</abilityName>
      <candidateList>
        <item>：</item>
      </candidateList>
      <explain>文本全半角错误。</explain>
      <paraID>5FD11217</paraID>
      <start>34</start>
      <end>35</end>
      <status>unmodified</status>
      <modifiedWord/>
      <trackRevisions>false</trackRevisions>
    </reviewItem>
    <reviewItem>
      <errorID>91994c03-49dd-4e37-8483-d9e49b858e13</errorID>
      <errorWord>:</errorWord>
      <group>L1_Format</group>
      <groupName>格式问题</groupName>
      <ability>L2_HalfPunc</ability>
      <abilityName>全半角检查</abilityName>
      <candidateList>
        <item>：</item>
      </candidateList>
      <explain>文本全半角错误。</explain>
      <paraID>2FFB53AF</paraID>
      <start>15</start>
      <end>16</end>
      <status>unmodified</status>
      <modifiedWord/>
      <trackRevisions>false</trackRevisions>
    </reviewItem>
    <reviewItem>
      <errorID>6c83a312-b37b-42f0-a779-8c160bcd8e96</errorID>
      <errorWord>:</errorWord>
      <group>L1_Format</group>
      <groupName>格式问题</groupName>
      <ability>L2_HalfPunc</ability>
      <abilityName>全半角检查</abilityName>
      <candidateList>
        <item>：</item>
      </candidateList>
      <explain>文本全半角错误。</explain>
      <paraID>1A1DC4D9</paraID>
      <start>23</start>
      <end>24</end>
      <status>unmodified</status>
      <modifiedWord/>
      <trackRevisions>false</trackRevisions>
    </reviewItem>
    <reviewItem>
      <errorID>cf4fe399-87ef-42b4-a174-bfcc5bed3721</errorID>
      <errorWord>:</errorWord>
      <group>L1_Format</group>
      <groupName>格式问题</groupName>
      <ability>L2_HalfPunc</ability>
      <abilityName>全半角检查</abilityName>
      <candidateList>
        <item>：</item>
      </candidateList>
      <explain>文本全半角错误。</explain>
      <paraID>13F90AFC</paraID>
      <start>26</start>
      <end>27</end>
      <status>unmodified</status>
      <modifiedWord/>
      <trackRevisions>false</trackRevisions>
    </reviewItem>
    <reviewItem>
      <errorID>e3e99038-21c5-4a65-878f-0206a51873bf</errorID>
      <errorWord>:</errorWord>
      <group>L1_Format</group>
      <groupName>格式问题</groupName>
      <ability>L2_HalfPunc</ability>
      <abilityName>全半角检查</abilityName>
      <candidateList>
        <item>：</item>
      </candidateList>
      <explain>文本全半角错误。</explain>
      <paraID>5A3AC2D4</paraID>
      <start>15</start>
      <end>16</end>
      <status>unmodified</status>
      <modifiedWord/>
      <trackRevisions>false</trackRevisions>
    </reviewItem>
    <reviewItem>
      <errorID>f93ae1ac-e76d-4664-82f5-5accb4948260</errorID>
      <errorWord>:</errorWord>
      <group>L1_Format</group>
      <groupName>格式问题</groupName>
      <ability>L2_HalfPunc</ability>
      <abilityName>全半角检查</abilityName>
      <candidateList>
        <item>：</item>
      </candidateList>
      <explain>文本全半角错误。</explain>
      <paraID> 4311866</paraID>
      <start>96</start>
      <end>97</end>
      <status>unmodified</status>
      <modifiedWord/>
      <trackRevisions>false</trackRevisions>
    </reviewItem>
    <reviewItem>
      <errorID>75303c2b-d923-4066-9228-7de683d4eb3f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68C02548</paraID>
      <start>0</start>
      <end>2</end>
      <status>unmodified</status>
      <modifiedWord/>
      <trackRevisions>false</trackRevisions>
    </reviewItem>
    <reviewItem>
      <errorID>570eb1ef-e95d-4876-bf72-dc1d0ebff3ee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49E569FC</paraID>
      <start>0</start>
      <end>2</end>
      <status>unmodified</status>
      <modifiedWord/>
      <trackRevisions>false</trackRevisions>
    </reviewItem>
    <reviewItem>
      <errorID>85f33d8d-8e19-4962-9d87-079440ce2ab2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49E569FC</paraID>
      <start>73</start>
      <end>74</end>
      <status>unmodified</status>
      <modifiedWord/>
      <trackRevisions>false</trackRevisions>
    </reviewItem>
    <reviewItem>
      <errorID>9dd33838-7019-47cb-b407-7c42f351c39d</errorID>
      <errorWord>:</errorWord>
      <group>L1_Format</group>
      <groupName>格式问题</groupName>
      <ability>L2_HalfPunc</ability>
      <abilityName>全半角检查</abilityName>
      <candidateList>
        <item>：</item>
      </candidateList>
      <explain>文本全半角错误。</explain>
      <paraID> 64A6A8A</paraID>
      <start>1</start>
      <end>2</end>
      <status>unmodified</status>
      <modifiedWord/>
      <trackRevisions>false</trackRevisions>
    </reviewItem>
    <reviewItem>
      <errorID>0bf8d10f-57df-479d-9791-967b2d7bfc74</errorID>
      <errorWord>:</errorWord>
      <group>L1_Format</group>
      <groupName>格式问题</groupName>
      <ability>L2_HalfPunc</ability>
      <abilityName>全半角检查</abilityName>
      <candidateList>
        <item>：</item>
      </candidateList>
      <explain>文本全半角错误。</explain>
      <paraID>7CEDFB48</paraID>
      <start>22</start>
      <end>23</end>
      <status>unmodified</status>
      <modifiedWord/>
      <trackRevisions>false</trackRevisions>
    </reviewItem>
    <reviewItem>
      <errorID>68f5af85-f4b9-413d-9936-d2fb1b036021</errorID>
      <errorWord>:</errorWord>
      <group>L1_Format</group>
      <groupName>格式问题</groupName>
      <ability>L2_HalfPunc</ability>
      <abilityName>全半角检查</abilityName>
      <candidateList>
        <item>：</item>
      </candidateList>
      <explain>文本全半角错误。</explain>
      <paraID> 524ACD2</paraID>
      <start>26</start>
      <end>27</end>
      <status>unmodified</status>
      <modifiedWord/>
      <trackRevisions>false</trackRevisions>
    </reviewItem>
    <reviewItem>
      <errorID>329d9247-522b-4094-9fdd-a2b117bf8ec2</errorID>
      <errorWord>:</errorWord>
      <group>L1_Format</group>
      <groupName>格式问题</groupName>
      <ability>L2_HalfPunc</ability>
      <abilityName>全半角检查</abilityName>
      <candidateList>
        <item>：</item>
      </candidateList>
      <explain>文本全半角错误。</explain>
      <paraID>24799398</paraID>
      <start>1</start>
      <end>2</end>
      <status>unmodified</status>
      <modifiedWord/>
      <trackRevisions>false</trackRevisions>
    </reviewItem>
    <reviewItem>
      <errorID>1fb1d9d0-5e28-4ab5-83c8-995a9bd7d0e1</errorID>
      <errorWord>:</errorWord>
      <group>L1_Format</group>
      <groupName>格式问题</groupName>
      <ability>L2_HalfPunc</ability>
      <abilityName>全半角检查</abilityName>
      <candidateList>
        <item>：</item>
      </candidateList>
      <explain>文本全半角错误。</explain>
      <paraID>25AAF813</paraID>
      <start>6</start>
      <end>7</end>
      <status>unmodified</status>
      <modifiedWord/>
      <trackRevisions>false</trackRevisions>
    </reviewItem>
    <reviewItem>
      <errorID>b5fbcb37-7896-4d67-8234-126cc2c37e12</errorID>
      <errorWord>:</errorWord>
      <group>L1_Format</group>
      <groupName>格式问题</groupName>
      <ability>L2_HalfPunc</ability>
      <abilityName>全半角检查</abilityName>
      <candidateList>
        <item>：</item>
      </candidateList>
      <explain>文本全半角错误。</explain>
      <paraID>5D376CE2</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6D776067-65EB-4614-AEED-761E78FE6B4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淮安1</cp:lastModifiedBy>
  <cp:revision>9</cp:revision>
  <dcterms:created xsi:type="dcterms:W3CDTF">2025-04-01T06:50:00Z</dcterms:created>
  <dcterms:modified xsi:type="dcterms:W3CDTF">2026-04-14T08:46:43Z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7DD6ACB261464E6CB55D4A8B125EE2EE_13</vt:lpwstr>
  </property>
  <property fmtid="{D5CDD505-2E9C-101B-9397-08002B2CF9AE}" pid="4" name="KSOTemplateDocerSaveRecord">
    <vt:lpwstr>eyJoZGlkIjoiOWM0MjAyZDllYmJmMGMxZDM4Zjg0ZWFmZWQ5Y2YwZmQiLCJ1c2VySWQiOiIxMDA4Nzk4Mjc4In0=</vt:lpwstr>
  </property>
</Properties>
</file>